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6FE6" w14:textId="4CC19A1F" w:rsidR="0055528B" w:rsidRPr="008F3650" w:rsidRDefault="008F3650" w:rsidP="003C13B0">
      <w:pPr>
        <w:spacing w:before="240"/>
        <w:rPr>
          <w:b/>
          <w:bCs/>
          <w:color w:val="156082" w:themeColor="accent1"/>
          <w:sz w:val="44"/>
          <w:szCs w:val="44"/>
        </w:rPr>
      </w:pPr>
      <w:r>
        <w:rPr>
          <w:noProof/>
        </w:rPr>
        <w:drawing>
          <wp:anchor distT="0" distB="0" distL="114300" distR="114300" simplePos="0" relativeHeight="251659264" behindDoc="0" locked="0" layoutInCell="1" allowOverlap="1" wp14:anchorId="1B6FB3AD" wp14:editId="428A4EAD">
            <wp:simplePos x="0" y="0"/>
            <wp:positionH relativeFrom="column">
              <wp:posOffset>5060020</wp:posOffset>
            </wp:positionH>
            <wp:positionV relativeFrom="paragraph">
              <wp:posOffset>-547515</wp:posOffset>
            </wp:positionV>
            <wp:extent cx="1022400" cy="732604"/>
            <wp:effectExtent l="0" t="0" r="6350" b="0"/>
            <wp:wrapNone/>
            <wp:docPr id="1168768639" name="Picture 1" descr="NHS logo of NHS England South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68639" name="Picture 1" descr="NHS logo of NHS England South Ea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2400" cy="732604"/>
                    </a:xfrm>
                    <a:prstGeom prst="rect">
                      <a:avLst/>
                    </a:prstGeom>
                  </pic:spPr>
                </pic:pic>
              </a:graphicData>
            </a:graphic>
            <wp14:sizeRelH relativeFrom="page">
              <wp14:pctWidth>0</wp14:pctWidth>
            </wp14:sizeRelH>
            <wp14:sizeRelV relativeFrom="page">
              <wp14:pctHeight>0</wp14:pctHeight>
            </wp14:sizeRelV>
          </wp:anchor>
        </w:drawing>
      </w:r>
      <w:r w:rsidR="00730DC6" w:rsidRPr="002261E3">
        <w:rPr>
          <w:b/>
          <w:bCs/>
          <w:sz w:val="44"/>
          <w:szCs w:val="44"/>
        </w:rPr>
        <w:t xml:space="preserve">South East Aspiring Executive Talent Pool </w:t>
      </w:r>
      <w:r w:rsidR="00730DC6" w:rsidRPr="008F3650">
        <w:rPr>
          <w:b/>
          <w:bCs/>
          <w:color w:val="156082" w:themeColor="accent1"/>
          <w:sz w:val="44"/>
          <w:szCs w:val="44"/>
        </w:rPr>
        <w:t>Terms and Conditions</w:t>
      </w:r>
    </w:p>
    <w:p w14:paraId="1E7FAE61" w14:textId="0F6CF220" w:rsidR="00520400" w:rsidRPr="00520400" w:rsidRDefault="00520400" w:rsidP="00F46FF7">
      <w:r>
        <w:rPr>
          <w:b/>
          <w:bCs/>
        </w:rPr>
        <w:t xml:space="preserve">Date: </w:t>
      </w:r>
      <w:r w:rsidRPr="00520400">
        <w:t>23/07/25</w:t>
      </w:r>
    </w:p>
    <w:p w14:paraId="29B1ACB9" w14:textId="137FC24E" w:rsidR="00F46FF7" w:rsidRDefault="00F46FF7" w:rsidP="00F46FF7">
      <w:r w:rsidRPr="00520400">
        <w:rPr>
          <w:b/>
          <w:bCs/>
        </w:rPr>
        <w:t>Version</w:t>
      </w:r>
      <w:r w:rsidR="00F528E2">
        <w:t xml:space="preserve">: </w:t>
      </w:r>
      <w:r w:rsidR="008807C0">
        <w:t>2.0</w:t>
      </w:r>
    </w:p>
    <w:p w14:paraId="15017172" w14:textId="7089C260" w:rsidR="00C87BF4" w:rsidRDefault="00C87BF4" w:rsidP="00F46FF7">
      <w:r w:rsidRPr="008807C0">
        <w:rPr>
          <w:b/>
          <w:bCs/>
        </w:rPr>
        <w:t>Author</w:t>
      </w:r>
      <w:r>
        <w:t>: Fiona Rodden, Head of Talent and Leadership, Executive Pipeline</w:t>
      </w:r>
    </w:p>
    <w:sdt>
      <w:sdtPr>
        <w:rPr>
          <w:rFonts w:asciiTheme="minorHAnsi" w:eastAsiaTheme="minorHAnsi" w:hAnsiTheme="minorHAnsi" w:cstheme="minorBidi"/>
          <w:color w:val="auto"/>
          <w:kern w:val="2"/>
          <w:sz w:val="24"/>
          <w:szCs w:val="24"/>
          <w:lang w:eastAsia="en-US"/>
          <w14:ligatures w14:val="standardContextual"/>
        </w:rPr>
        <w:id w:val="837197392"/>
        <w:docPartObj>
          <w:docPartGallery w:val="Table of Contents"/>
          <w:docPartUnique/>
        </w:docPartObj>
      </w:sdtPr>
      <w:sdtEndPr>
        <w:rPr>
          <w:b/>
          <w:bCs/>
        </w:rPr>
      </w:sdtEndPr>
      <w:sdtContent>
        <w:p w14:paraId="3914B2A4" w14:textId="298CC878" w:rsidR="007D5467" w:rsidRDefault="007D5467">
          <w:pPr>
            <w:pStyle w:val="TOCHeading"/>
          </w:pPr>
          <w:r>
            <w:t>Contents</w:t>
          </w:r>
        </w:p>
        <w:p w14:paraId="7070D8BA" w14:textId="1CB3441E" w:rsidR="007D5467" w:rsidRDefault="007D5467">
          <w:pPr>
            <w:pStyle w:val="TOC2"/>
            <w:tabs>
              <w:tab w:val="left" w:pos="720"/>
              <w:tab w:val="right" w:leader="dot" w:pos="9016"/>
            </w:tabs>
            <w:rPr>
              <w:noProof/>
            </w:rPr>
          </w:pPr>
          <w:r>
            <w:fldChar w:fldCharType="begin"/>
          </w:r>
          <w:r>
            <w:instrText xml:space="preserve"> TOC \o "1-3" \h \z \u </w:instrText>
          </w:r>
          <w:r>
            <w:fldChar w:fldCharType="separate"/>
          </w:r>
          <w:hyperlink w:anchor="_Toc204182328" w:history="1">
            <w:r w:rsidRPr="0022559E">
              <w:rPr>
                <w:rStyle w:val="Hyperlink"/>
                <w:noProof/>
              </w:rPr>
              <w:t>1.</w:t>
            </w:r>
            <w:r>
              <w:rPr>
                <w:noProof/>
              </w:rPr>
              <w:tab/>
            </w:r>
            <w:r w:rsidRPr="0022559E">
              <w:rPr>
                <w:rStyle w:val="Hyperlink"/>
                <w:noProof/>
              </w:rPr>
              <w:t>Purpose of This Terms and Conditions document</w:t>
            </w:r>
            <w:r>
              <w:rPr>
                <w:noProof/>
                <w:webHidden/>
              </w:rPr>
              <w:tab/>
            </w:r>
            <w:r>
              <w:rPr>
                <w:noProof/>
                <w:webHidden/>
              </w:rPr>
              <w:fldChar w:fldCharType="begin"/>
            </w:r>
            <w:r>
              <w:rPr>
                <w:noProof/>
                <w:webHidden/>
              </w:rPr>
              <w:instrText xml:space="preserve"> PAGEREF _Toc204182328 \h </w:instrText>
            </w:r>
            <w:r>
              <w:rPr>
                <w:noProof/>
                <w:webHidden/>
              </w:rPr>
            </w:r>
            <w:r>
              <w:rPr>
                <w:noProof/>
                <w:webHidden/>
              </w:rPr>
              <w:fldChar w:fldCharType="separate"/>
            </w:r>
            <w:r>
              <w:rPr>
                <w:noProof/>
                <w:webHidden/>
              </w:rPr>
              <w:t>1</w:t>
            </w:r>
            <w:r>
              <w:rPr>
                <w:noProof/>
                <w:webHidden/>
              </w:rPr>
              <w:fldChar w:fldCharType="end"/>
            </w:r>
          </w:hyperlink>
        </w:p>
        <w:p w14:paraId="3437565A" w14:textId="1B67664D" w:rsidR="007D5467" w:rsidRDefault="007D5467">
          <w:pPr>
            <w:pStyle w:val="TOC2"/>
            <w:tabs>
              <w:tab w:val="left" w:pos="720"/>
              <w:tab w:val="right" w:leader="dot" w:pos="9016"/>
            </w:tabs>
            <w:rPr>
              <w:noProof/>
            </w:rPr>
          </w:pPr>
          <w:hyperlink w:anchor="_Toc204182329" w:history="1">
            <w:r w:rsidRPr="0022559E">
              <w:rPr>
                <w:rStyle w:val="Hyperlink"/>
                <w:noProof/>
              </w:rPr>
              <w:t>2.</w:t>
            </w:r>
            <w:r>
              <w:rPr>
                <w:noProof/>
              </w:rPr>
              <w:tab/>
            </w:r>
            <w:r w:rsidRPr="0022559E">
              <w:rPr>
                <w:rStyle w:val="Hyperlink"/>
                <w:noProof/>
              </w:rPr>
              <w:t>Purpose of the Pool</w:t>
            </w:r>
            <w:r>
              <w:rPr>
                <w:noProof/>
                <w:webHidden/>
              </w:rPr>
              <w:tab/>
            </w:r>
            <w:r>
              <w:rPr>
                <w:noProof/>
                <w:webHidden/>
              </w:rPr>
              <w:fldChar w:fldCharType="begin"/>
            </w:r>
            <w:r>
              <w:rPr>
                <w:noProof/>
                <w:webHidden/>
              </w:rPr>
              <w:instrText xml:space="preserve"> PAGEREF _Toc204182329 \h </w:instrText>
            </w:r>
            <w:r>
              <w:rPr>
                <w:noProof/>
                <w:webHidden/>
              </w:rPr>
            </w:r>
            <w:r>
              <w:rPr>
                <w:noProof/>
                <w:webHidden/>
              </w:rPr>
              <w:fldChar w:fldCharType="separate"/>
            </w:r>
            <w:r>
              <w:rPr>
                <w:noProof/>
                <w:webHidden/>
              </w:rPr>
              <w:t>1</w:t>
            </w:r>
            <w:r>
              <w:rPr>
                <w:noProof/>
                <w:webHidden/>
              </w:rPr>
              <w:fldChar w:fldCharType="end"/>
            </w:r>
          </w:hyperlink>
        </w:p>
        <w:p w14:paraId="49F87B0F" w14:textId="010FA599" w:rsidR="007D5467" w:rsidRDefault="007D5467">
          <w:pPr>
            <w:pStyle w:val="TOC2"/>
            <w:tabs>
              <w:tab w:val="left" w:pos="720"/>
              <w:tab w:val="right" w:leader="dot" w:pos="9016"/>
            </w:tabs>
            <w:rPr>
              <w:noProof/>
            </w:rPr>
          </w:pPr>
          <w:hyperlink w:anchor="_Toc204182330" w:history="1">
            <w:r w:rsidRPr="0022559E">
              <w:rPr>
                <w:rStyle w:val="Hyperlink"/>
                <w:noProof/>
              </w:rPr>
              <w:t>3.</w:t>
            </w:r>
            <w:r>
              <w:rPr>
                <w:noProof/>
              </w:rPr>
              <w:tab/>
            </w:r>
            <w:r w:rsidRPr="0022559E">
              <w:rPr>
                <w:rStyle w:val="Hyperlink"/>
                <w:noProof/>
              </w:rPr>
              <w:t>Inclusion eligibility</w:t>
            </w:r>
            <w:r>
              <w:rPr>
                <w:noProof/>
                <w:webHidden/>
              </w:rPr>
              <w:tab/>
            </w:r>
            <w:r>
              <w:rPr>
                <w:noProof/>
                <w:webHidden/>
              </w:rPr>
              <w:fldChar w:fldCharType="begin"/>
            </w:r>
            <w:r>
              <w:rPr>
                <w:noProof/>
                <w:webHidden/>
              </w:rPr>
              <w:instrText xml:space="preserve"> PAGEREF _Toc204182330 \h </w:instrText>
            </w:r>
            <w:r>
              <w:rPr>
                <w:noProof/>
                <w:webHidden/>
              </w:rPr>
            </w:r>
            <w:r>
              <w:rPr>
                <w:noProof/>
                <w:webHidden/>
              </w:rPr>
              <w:fldChar w:fldCharType="separate"/>
            </w:r>
            <w:r>
              <w:rPr>
                <w:noProof/>
                <w:webHidden/>
              </w:rPr>
              <w:t>2</w:t>
            </w:r>
            <w:r>
              <w:rPr>
                <w:noProof/>
                <w:webHidden/>
              </w:rPr>
              <w:fldChar w:fldCharType="end"/>
            </w:r>
          </w:hyperlink>
        </w:p>
        <w:p w14:paraId="5C95C969" w14:textId="3FB22798" w:rsidR="007D5467" w:rsidRDefault="007D5467">
          <w:pPr>
            <w:pStyle w:val="TOC2"/>
            <w:tabs>
              <w:tab w:val="left" w:pos="720"/>
              <w:tab w:val="right" w:leader="dot" w:pos="9016"/>
            </w:tabs>
            <w:rPr>
              <w:noProof/>
            </w:rPr>
          </w:pPr>
          <w:hyperlink w:anchor="_Toc204182331" w:history="1">
            <w:r w:rsidRPr="0022559E">
              <w:rPr>
                <w:rStyle w:val="Hyperlink"/>
                <w:noProof/>
              </w:rPr>
              <w:t>4.</w:t>
            </w:r>
            <w:r>
              <w:rPr>
                <w:noProof/>
              </w:rPr>
              <w:tab/>
            </w:r>
            <w:r w:rsidRPr="0022559E">
              <w:rPr>
                <w:rStyle w:val="Hyperlink"/>
                <w:noProof/>
              </w:rPr>
              <w:t>Data usage &amp; Confidentiality</w:t>
            </w:r>
            <w:r>
              <w:rPr>
                <w:noProof/>
                <w:webHidden/>
              </w:rPr>
              <w:tab/>
            </w:r>
            <w:r>
              <w:rPr>
                <w:noProof/>
                <w:webHidden/>
              </w:rPr>
              <w:fldChar w:fldCharType="begin"/>
            </w:r>
            <w:r>
              <w:rPr>
                <w:noProof/>
                <w:webHidden/>
              </w:rPr>
              <w:instrText xml:space="preserve"> PAGEREF _Toc204182331 \h </w:instrText>
            </w:r>
            <w:r>
              <w:rPr>
                <w:noProof/>
                <w:webHidden/>
              </w:rPr>
            </w:r>
            <w:r>
              <w:rPr>
                <w:noProof/>
                <w:webHidden/>
              </w:rPr>
              <w:fldChar w:fldCharType="separate"/>
            </w:r>
            <w:r>
              <w:rPr>
                <w:noProof/>
                <w:webHidden/>
              </w:rPr>
              <w:t>3</w:t>
            </w:r>
            <w:r>
              <w:rPr>
                <w:noProof/>
                <w:webHidden/>
              </w:rPr>
              <w:fldChar w:fldCharType="end"/>
            </w:r>
          </w:hyperlink>
        </w:p>
        <w:p w14:paraId="795CAE9D" w14:textId="63F3E8B9" w:rsidR="007D5467" w:rsidRDefault="007D5467">
          <w:pPr>
            <w:pStyle w:val="TOC2"/>
            <w:tabs>
              <w:tab w:val="left" w:pos="720"/>
              <w:tab w:val="right" w:leader="dot" w:pos="9016"/>
            </w:tabs>
            <w:rPr>
              <w:noProof/>
            </w:rPr>
          </w:pPr>
          <w:hyperlink w:anchor="_Toc204182332" w:history="1">
            <w:r w:rsidRPr="0022559E">
              <w:rPr>
                <w:rStyle w:val="Hyperlink"/>
                <w:noProof/>
              </w:rPr>
              <w:t>5.</w:t>
            </w:r>
            <w:r>
              <w:rPr>
                <w:noProof/>
              </w:rPr>
              <w:tab/>
            </w:r>
            <w:r w:rsidRPr="0022559E">
              <w:rPr>
                <w:rStyle w:val="Hyperlink"/>
                <w:noProof/>
              </w:rPr>
              <w:t>Research and evaluation</w:t>
            </w:r>
            <w:r>
              <w:rPr>
                <w:noProof/>
                <w:webHidden/>
              </w:rPr>
              <w:tab/>
            </w:r>
            <w:r>
              <w:rPr>
                <w:noProof/>
                <w:webHidden/>
              </w:rPr>
              <w:fldChar w:fldCharType="begin"/>
            </w:r>
            <w:r>
              <w:rPr>
                <w:noProof/>
                <w:webHidden/>
              </w:rPr>
              <w:instrText xml:space="preserve"> PAGEREF _Toc204182332 \h </w:instrText>
            </w:r>
            <w:r>
              <w:rPr>
                <w:noProof/>
                <w:webHidden/>
              </w:rPr>
            </w:r>
            <w:r>
              <w:rPr>
                <w:noProof/>
                <w:webHidden/>
              </w:rPr>
              <w:fldChar w:fldCharType="separate"/>
            </w:r>
            <w:r>
              <w:rPr>
                <w:noProof/>
                <w:webHidden/>
              </w:rPr>
              <w:t>5</w:t>
            </w:r>
            <w:r>
              <w:rPr>
                <w:noProof/>
                <w:webHidden/>
              </w:rPr>
              <w:fldChar w:fldCharType="end"/>
            </w:r>
          </w:hyperlink>
        </w:p>
        <w:p w14:paraId="73A3A555" w14:textId="255596CA" w:rsidR="007D5467" w:rsidRDefault="007D5467">
          <w:pPr>
            <w:pStyle w:val="TOC2"/>
            <w:tabs>
              <w:tab w:val="left" w:pos="720"/>
              <w:tab w:val="right" w:leader="dot" w:pos="9016"/>
            </w:tabs>
            <w:rPr>
              <w:noProof/>
            </w:rPr>
          </w:pPr>
          <w:hyperlink w:anchor="_Toc204182333" w:history="1">
            <w:r w:rsidRPr="0022559E">
              <w:rPr>
                <w:rStyle w:val="Hyperlink"/>
                <w:noProof/>
              </w:rPr>
              <w:t>6.</w:t>
            </w:r>
            <w:r>
              <w:rPr>
                <w:noProof/>
              </w:rPr>
              <w:tab/>
            </w:r>
            <w:r w:rsidRPr="0022559E">
              <w:rPr>
                <w:rStyle w:val="Hyperlink"/>
                <w:noProof/>
              </w:rPr>
              <w:t>Code of Conduct</w:t>
            </w:r>
            <w:r>
              <w:rPr>
                <w:noProof/>
                <w:webHidden/>
              </w:rPr>
              <w:tab/>
            </w:r>
            <w:r>
              <w:rPr>
                <w:noProof/>
                <w:webHidden/>
              </w:rPr>
              <w:fldChar w:fldCharType="begin"/>
            </w:r>
            <w:r>
              <w:rPr>
                <w:noProof/>
                <w:webHidden/>
              </w:rPr>
              <w:instrText xml:space="preserve"> PAGEREF _Toc204182333 \h </w:instrText>
            </w:r>
            <w:r>
              <w:rPr>
                <w:noProof/>
                <w:webHidden/>
              </w:rPr>
            </w:r>
            <w:r>
              <w:rPr>
                <w:noProof/>
                <w:webHidden/>
              </w:rPr>
              <w:fldChar w:fldCharType="separate"/>
            </w:r>
            <w:r>
              <w:rPr>
                <w:noProof/>
                <w:webHidden/>
              </w:rPr>
              <w:t>5</w:t>
            </w:r>
            <w:r>
              <w:rPr>
                <w:noProof/>
                <w:webHidden/>
              </w:rPr>
              <w:fldChar w:fldCharType="end"/>
            </w:r>
          </w:hyperlink>
        </w:p>
        <w:p w14:paraId="680AA816" w14:textId="477BC5B6" w:rsidR="007D5467" w:rsidRDefault="007D5467">
          <w:pPr>
            <w:pStyle w:val="TOC2"/>
            <w:tabs>
              <w:tab w:val="left" w:pos="720"/>
              <w:tab w:val="right" w:leader="dot" w:pos="9016"/>
            </w:tabs>
            <w:rPr>
              <w:noProof/>
            </w:rPr>
          </w:pPr>
          <w:hyperlink w:anchor="_Toc204182334" w:history="1">
            <w:r w:rsidRPr="0022559E">
              <w:rPr>
                <w:rStyle w:val="Hyperlink"/>
                <w:noProof/>
              </w:rPr>
              <w:t>7.</w:t>
            </w:r>
            <w:r>
              <w:rPr>
                <w:noProof/>
              </w:rPr>
              <w:tab/>
            </w:r>
            <w:r w:rsidRPr="0022559E">
              <w:rPr>
                <w:rStyle w:val="Hyperlink"/>
                <w:noProof/>
              </w:rPr>
              <w:t>Development and Support</w:t>
            </w:r>
            <w:r>
              <w:rPr>
                <w:noProof/>
                <w:webHidden/>
              </w:rPr>
              <w:tab/>
            </w:r>
            <w:r>
              <w:rPr>
                <w:noProof/>
                <w:webHidden/>
              </w:rPr>
              <w:fldChar w:fldCharType="begin"/>
            </w:r>
            <w:r>
              <w:rPr>
                <w:noProof/>
                <w:webHidden/>
              </w:rPr>
              <w:instrText xml:space="preserve"> PAGEREF _Toc204182334 \h </w:instrText>
            </w:r>
            <w:r>
              <w:rPr>
                <w:noProof/>
                <w:webHidden/>
              </w:rPr>
            </w:r>
            <w:r>
              <w:rPr>
                <w:noProof/>
                <w:webHidden/>
              </w:rPr>
              <w:fldChar w:fldCharType="separate"/>
            </w:r>
            <w:r>
              <w:rPr>
                <w:noProof/>
                <w:webHidden/>
              </w:rPr>
              <w:t>6</w:t>
            </w:r>
            <w:r>
              <w:rPr>
                <w:noProof/>
                <w:webHidden/>
              </w:rPr>
              <w:fldChar w:fldCharType="end"/>
            </w:r>
          </w:hyperlink>
        </w:p>
        <w:p w14:paraId="7BDF37B8" w14:textId="68178305" w:rsidR="007D5467" w:rsidRDefault="007D5467">
          <w:pPr>
            <w:pStyle w:val="TOC2"/>
            <w:tabs>
              <w:tab w:val="left" w:pos="720"/>
              <w:tab w:val="right" w:leader="dot" w:pos="9016"/>
            </w:tabs>
            <w:rPr>
              <w:noProof/>
            </w:rPr>
          </w:pPr>
          <w:hyperlink w:anchor="_Toc204182335" w:history="1">
            <w:r w:rsidRPr="0022559E">
              <w:rPr>
                <w:rStyle w:val="Hyperlink"/>
                <w:noProof/>
              </w:rPr>
              <w:t>8.</w:t>
            </w:r>
            <w:r>
              <w:rPr>
                <w:noProof/>
              </w:rPr>
              <w:tab/>
            </w:r>
            <w:r w:rsidRPr="0022559E">
              <w:rPr>
                <w:rStyle w:val="Hyperlink"/>
                <w:noProof/>
              </w:rPr>
              <w:t>Communication Expectations</w:t>
            </w:r>
            <w:r>
              <w:rPr>
                <w:noProof/>
                <w:webHidden/>
              </w:rPr>
              <w:tab/>
            </w:r>
            <w:r>
              <w:rPr>
                <w:noProof/>
                <w:webHidden/>
              </w:rPr>
              <w:fldChar w:fldCharType="begin"/>
            </w:r>
            <w:r>
              <w:rPr>
                <w:noProof/>
                <w:webHidden/>
              </w:rPr>
              <w:instrText xml:space="preserve"> PAGEREF _Toc204182335 \h </w:instrText>
            </w:r>
            <w:r>
              <w:rPr>
                <w:noProof/>
                <w:webHidden/>
              </w:rPr>
            </w:r>
            <w:r>
              <w:rPr>
                <w:noProof/>
                <w:webHidden/>
              </w:rPr>
              <w:fldChar w:fldCharType="separate"/>
            </w:r>
            <w:r>
              <w:rPr>
                <w:noProof/>
                <w:webHidden/>
              </w:rPr>
              <w:t>6</w:t>
            </w:r>
            <w:r>
              <w:rPr>
                <w:noProof/>
                <w:webHidden/>
              </w:rPr>
              <w:fldChar w:fldCharType="end"/>
            </w:r>
          </w:hyperlink>
        </w:p>
        <w:p w14:paraId="3D6984FB" w14:textId="4A57C7E8" w:rsidR="007D5467" w:rsidRDefault="007D5467">
          <w:pPr>
            <w:pStyle w:val="TOC2"/>
            <w:tabs>
              <w:tab w:val="left" w:pos="720"/>
              <w:tab w:val="right" w:leader="dot" w:pos="9016"/>
            </w:tabs>
            <w:rPr>
              <w:noProof/>
            </w:rPr>
          </w:pPr>
          <w:hyperlink w:anchor="_Toc204182336" w:history="1">
            <w:r w:rsidRPr="0022559E">
              <w:rPr>
                <w:rStyle w:val="Hyperlink"/>
                <w:noProof/>
              </w:rPr>
              <w:t>9.</w:t>
            </w:r>
            <w:r>
              <w:rPr>
                <w:noProof/>
              </w:rPr>
              <w:tab/>
            </w:r>
            <w:r w:rsidRPr="0022559E">
              <w:rPr>
                <w:rStyle w:val="Hyperlink"/>
                <w:noProof/>
              </w:rPr>
              <w:t>Amendments and Updates</w:t>
            </w:r>
            <w:r>
              <w:rPr>
                <w:noProof/>
                <w:webHidden/>
              </w:rPr>
              <w:tab/>
            </w:r>
            <w:r>
              <w:rPr>
                <w:noProof/>
                <w:webHidden/>
              </w:rPr>
              <w:fldChar w:fldCharType="begin"/>
            </w:r>
            <w:r>
              <w:rPr>
                <w:noProof/>
                <w:webHidden/>
              </w:rPr>
              <w:instrText xml:space="preserve"> PAGEREF _Toc204182336 \h </w:instrText>
            </w:r>
            <w:r>
              <w:rPr>
                <w:noProof/>
                <w:webHidden/>
              </w:rPr>
            </w:r>
            <w:r>
              <w:rPr>
                <w:noProof/>
                <w:webHidden/>
              </w:rPr>
              <w:fldChar w:fldCharType="separate"/>
            </w:r>
            <w:r>
              <w:rPr>
                <w:noProof/>
                <w:webHidden/>
              </w:rPr>
              <w:t>6</w:t>
            </w:r>
            <w:r>
              <w:rPr>
                <w:noProof/>
                <w:webHidden/>
              </w:rPr>
              <w:fldChar w:fldCharType="end"/>
            </w:r>
          </w:hyperlink>
        </w:p>
        <w:p w14:paraId="141F63D5" w14:textId="31496BB6" w:rsidR="007D5467" w:rsidRDefault="007D5467">
          <w:pPr>
            <w:pStyle w:val="TOC1"/>
            <w:tabs>
              <w:tab w:val="right" w:leader="dot" w:pos="9016"/>
            </w:tabs>
            <w:rPr>
              <w:noProof/>
            </w:rPr>
          </w:pPr>
          <w:hyperlink w:anchor="_Toc204182337" w:history="1">
            <w:r w:rsidRPr="0022559E">
              <w:rPr>
                <w:rStyle w:val="Hyperlink"/>
                <w:noProof/>
              </w:rPr>
              <w:t>Appendix 1: Aspiration, Ability, and Agility markers</w:t>
            </w:r>
            <w:r>
              <w:rPr>
                <w:noProof/>
                <w:webHidden/>
              </w:rPr>
              <w:tab/>
            </w:r>
            <w:r>
              <w:rPr>
                <w:noProof/>
                <w:webHidden/>
              </w:rPr>
              <w:fldChar w:fldCharType="begin"/>
            </w:r>
            <w:r>
              <w:rPr>
                <w:noProof/>
                <w:webHidden/>
              </w:rPr>
              <w:instrText xml:space="preserve"> PAGEREF _Toc204182337 \h </w:instrText>
            </w:r>
            <w:r>
              <w:rPr>
                <w:noProof/>
                <w:webHidden/>
              </w:rPr>
            </w:r>
            <w:r>
              <w:rPr>
                <w:noProof/>
                <w:webHidden/>
              </w:rPr>
              <w:fldChar w:fldCharType="separate"/>
            </w:r>
            <w:r>
              <w:rPr>
                <w:noProof/>
                <w:webHidden/>
              </w:rPr>
              <w:t>7</w:t>
            </w:r>
            <w:r>
              <w:rPr>
                <w:noProof/>
                <w:webHidden/>
              </w:rPr>
              <w:fldChar w:fldCharType="end"/>
            </w:r>
          </w:hyperlink>
        </w:p>
        <w:p w14:paraId="6A16189D" w14:textId="68B6028D" w:rsidR="007D5467" w:rsidRDefault="007D5467">
          <w:r>
            <w:rPr>
              <w:b/>
              <w:bCs/>
            </w:rPr>
            <w:fldChar w:fldCharType="end"/>
          </w:r>
        </w:p>
      </w:sdtContent>
    </w:sdt>
    <w:p w14:paraId="38CBC58A" w14:textId="77777777" w:rsidR="007D5467" w:rsidRDefault="007D5467" w:rsidP="00F46FF7"/>
    <w:p w14:paraId="3672FA2B" w14:textId="421578A1" w:rsidR="006E6451" w:rsidRPr="006E6451" w:rsidRDefault="006E6451" w:rsidP="006E6451">
      <w:pPr>
        <w:pStyle w:val="Heading2"/>
        <w:numPr>
          <w:ilvl w:val="0"/>
          <w:numId w:val="23"/>
        </w:numPr>
      </w:pPr>
      <w:bookmarkStart w:id="0" w:name="_Toc204182328"/>
      <w:r w:rsidRPr="006E6451">
        <w:t>Purpose of This Terms and Conditions document</w:t>
      </w:r>
      <w:bookmarkEnd w:id="0"/>
    </w:p>
    <w:p w14:paraId="6A24427C" w14:textId="4542D04C" w:rsidR="70D704E5" w:rsidRDefault="006E6451" w:rsidP="00D53F2E">
      <w:pPr>
        <w:pStyle w:val="ListParagraph"/>
        <w:numPr>
          <w:ilvl w:val="1"/>
          <w:numId w:val="23"/>
        </w:numPr>
      </w:pPr>
      <w:r>
        <w:t>This document sets out the terms and conditions governing participation in the</w:t>
      </w:r>
      <w:r w:rsidR="6F06F1C1">
        <w:t xml:space="preserve"> NHS South East Aspirant Executive Director</w:t>
      </w:r>
      <w:r>
        <w:t xml:space="preserve"> Talent Pool. It outlines the nature and purpose of the Talent Pool, clarifies what individuals are agreeing to by joining, and defines the roles, responsibilities, and expectations of both Talent Pool members and the Pool Lead. By agreeing to these terms, participants acknowledge their commitment to the principles and requirements detailed herein.</w:t>
      </w:r>
    </w:p>
    <w:p w14:paraId="5F9C8950" w14:textId="39997D5F" w:rsidR="002B60B7" w:rsidRPr="006E6451" w:rsidRDefault="00430379" w:rsidP="006E6451">
      <w:pPr>
        <w:pStyle w:val="ListParagraph"/>
        <w:numPr>
          <w:ilvl w:val="1"/>
          <w:numId w:val="23"/>
        </w:numPr>
      </w:pPr>
      <w:r>
        <w:t>Pool</w:t>
      </w:r>
      <w:r w:rsidR="002B60B7">
        <w:t xml:space="preserve"> Terms and Conditions </w:t>
      </w:r>
      <w:r w:rsidR="0064131F">
        <w:t>pertaining to</w:t>
      </w:r>
      <w:r w:rsidR="009E0FA2">
        <w:t xml:space="preserve"> </w:t>
      </w:r>
      <w:r w:rsidR="007F7518">
        <w:t>inclusion eligibility, Data usage, Research and Evaluation, and other aspects supersede th</w:t>
      </w:r>
      <w:r>
        <w:t>ose of Map membership.</w:t>
      </w:r>
    </w:p>
    <w:p w14:paraId="25BFD991" w14:textId="6C0C498B" w:rsidR="00730DC6" w:rsidRPr="00730DC6" w:rsidRDefault="006E6451" w:rsidP="006E6451">
      <w:pPr>
        <w:pStyle w:val="Heading2"/>
        <w:numPr>
          <w:ilvl w:val="0"/>
          <w:numId w:val="23"/>
        </w:numPr>
      </w:pPr>
      <w:bookmarkStart w:id="1" w:name="_Toc204182329"/>
      <w:r>
        <w:lastRenderedPageBreak/>
        <w:t>Purpose of the Pool</w:t>
      </w:r>
      <w:bookmarkEnd w:id="1"/>
    </w:p>
    <w:p w14:paraId="42036787" w14:textId="38B47275" w:rsidR="00730DC6" w:rsidRDefault="00730DC6" w:rsidP="70D704E5">
      <w:pPr>
        <w:pStyle w:val="ListParagraph"/>
        <w:numPr>
          <w:ilvl w:val="1"/>
          <w:numId w:val="23"/>
        </w:numPr>
        <w:spacing w:after="120"/>
      </w:pPr>
      <w:r w:rsidRPr="70D704E5">
        <w:rPr>
          <w:b/>
          <w:bCs/>
        </w:rPr>
        <w:t xml:space="preserve">Purpose: </w:t>
      </w:r>
      <w:r>
        <w:t>The South East Aspiring Executive Talent Pool is here to identify and support talented leaders ready to step into executive roles within the next two years. The pool aims to identify, support</w:t>
      </w:r>
      <w:r w:rsidR="00D53F2E">
        <w:t xml:space="preserve"> </w:t>
      </w:r>
      <w:r>
        <w:t xml:space="preserve">and </w:t>
      </w:r>
      <w:r w:rsidR="00D53F2E">
        <w:t xml:space="preserve">mobilise </w:t>
      </w:r>
      <w:r>
        <w:t>individuals to progress into Executive-level positions</w:t>
      </w:r>
      <w:r w:rsidR="00A65F53">
        <w:t xml:space="preserve"> where they can thrive and lead teams to deliver</w:t>
      </w:r>
      <w:r w:rsidR="00ED0406">
        <w:t xml:space="preserve"> and improve services</w:t>
      </w:r>
      <w:r w:rsidR="551AD5D7">
        <w:t>, benefi</w:t>
      </w:r>
      <w:r w:rsidR="697E4B02">
        <w:t>tting patients and communities.</w:t>
      </w:r>
    </w:p>
    <w:p w14:paraId="7DCF5954" w14:textId="38811FEA" w:rsidR="00730DC6" w:rsidRPr="00784CC7" w:rsidRDefault="00BF16F8" w:rsidP="00012520">
      <w:pPr>
        <w:pStyle w:val="ListParagraph"/>
        <w:numPr>
          <w:ilvl w:val="1"/>
          <w:numId w:val="23"/>
        </w:numPr>
        <w:spacing w:after="120"/>
      </w:pPr>
      <w:r>
        <w:rPr>
          <w:b/>
          <w:bCs/>
          <w:noProof/>
        </w:rPr>
        <mc:AlternateContent>
          <mc:Choice Requires="wpg">
            <w:drawing>
              <wp:anchor distT="0" distB="0" distL="114300" distR="114300" simplePos="0" relativeHeight="251658240" behindDoc="0" locked="0" layoutInCell="1" allowOverlap="1" wp14:anchorId="12B67927" wp14:editId="0729590E">
                <wp:simplePos x="0" y="0"/>
                <wp:positionH relativeFrom="column">
                  <wp:posOffset>4132580</wp:posOffset>
                </wp:positionH>
                <wp:positionV relativeFrom="paragraph">
                  <wp:posOffset>1040511</wp:posOffset>
                </wp:positionV>
                <wp:extent cx="2239493" cy="2314575"/>
                <wp:effectExtent l="0" t="0" r="8890" b="9525"/>
                <wp:wrapTight wrapText="bothSides">
                  <wp:wrapPolygon edited="0">
                    <wp:start x="9740" y="0"/>
                    <wp:lineTo x="735" y="15467"/>
                    <wp:lineTo x="0" y="17067"/>
                    <wp:lineTo x="0" y="17778"/>
                    <wp:lineTo x="735" y="19911"/>
                    <wp:lineTo x="735" y="21511"/>
                    <wp:lineTo x="21502" y="21511"/>
                    <wp:lineTo x="21502" y="19200"/>
                    <wp:lineTo x="20583" y="17067"/>
                    <wp:lineTo x="10659" y="0"/>
                    <wp:lineTo x="9740" y="0"/>
                  </wp:wrapPolygon>
                </wp:wrapTight>
                <wp:docPr id="619882437" name="Group 3" descr="Image shows a pyramid with the top half labelled 'Pool' and the bottom half labelled 'Map'. "/>
                <wp:cNvGraphicFramePr/>
                <a:graphic xmlns:a="http://schemas.openxmlformats.org/drawingml/2006/main">
                  <a:graphicData uri="http://schemas.microsoft.com/office/word/2010/wordprocessingGroup">
                    <wpg:wgp>
                      <wpg:cNvGrpSpPr/>
                      <wpg:grpSpPr>
                        <a:xfrm>
                          <a:off x="0" y="0"/>
                          <a:ext cx="2239493" cy="2314575"/>
                          <a:chOff x="0" y="0"/>
                          <a:chExt cx="2239493" cy="2314575"/>
                        </a:xfrm>
                      </wpg:grpSpPr>
                      <wpg:grpSp>
                        <wpg:cNvPr id="1930828722" name="Group 2"/>
                        <wpg:cNvGrpSpPr/>
                        <wpg:grpSpPr>
                          <a:xfrm>
                            <a:off x="0" y="0"/>
                            <a:ext cx="2130425" cy="1899285"/>
                            <a:chOff x="0" y="0"/>
                            <a:chExt cx="2130425" cy="1899285"/>
                          </a:xfrm>
                        </wpg:grpSpPr>
                        <pic:pic xmlns:pic="http://schemas.openxmlformats.org/drawingml/2006/picture">
                          <pic:nvPicPr>
                            <pic:cNvPr id="1685602577" name="Picture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0425" cy="1899285"/>
                            </a:xfrm>
                            <a:prstGeom prst="rect">
                              <a:avLst/>
                            </a:prstGeom>
                            <a:noFill/>
                          </pic:spPr>
                        </pic:pic>
                        <wps:wsp>
                          <wps:cNvPr id="217" name="Text Box 2"/>
                          <wps:cNvSpPr txBox="1">
                            <a:spLocks noChangeArrowheads="1"/>
                          </wps:cNvSpPr>
                          <wps:spPr bwMode="auto">
                            <a:xfrm>
                              <a:off x="740664" y="667512"/>
                              <a:ext cx="692785" cy="301625"/>
                            </a:xfrm>
                            <a:prstGeom prst="rect">
                              <a:avLst/>
                            </a:prstGeom>
                            <a:noFill/>
                            <a:ln w="9525">
                              <a:noFill/>
                              <a:miter lim="800000"/>
                              <a:headEnd/>
                              <a:tailEnd/>
                            </a:ln>
                          </wps:spPr>
                          <wps:txbx>
                            <w:txbxContent>
                              <w:p w14:paraId="0F6E6B94" w14:textId="2ABBBFE4" w:rsidR="004C6127" w:rsidRPr="004C6127" w:rsidRDefault="004C6127" w:rsidP="00F74EFA">
                                <w:pPr>
                                  <w:jc w:val="center"/>
                                  <w:rPr>
                                    <w:rFonts w:ascii="Arial" w:hAnsi="Arial" w:cs="Arial"/>
                                    <w:b/>
                                    <w:bCs/>
                                  </w:rPr>
                                </w:pPr>
                                <w:r w:rsidRPr="004C6127">
                                  <w:rPr>
                                    <w:rFonts w:ascii="Arial" w:hAnsi="Arial" w:cs="Arial"/>
                                    <w:b/>
                                    <w:bCs/>
                                  </w:rPr>
                                  <w:t>Pool</w:t>
                                </w:r>
                              </w:p>
                            </w:txbxContent>
                          </wps:txbx>
                          <wps:bodyPr rot="0" vert="horz" wrap="square" lIns="91440" tIns="45720" rIns="91440" bIns="45720" anchor="t" anchorCtr="0">
                            <a:noAutofit/>
                          </wps:bodyPr>
                        </wps:wsp>
                        <wps:wsp>
                          <wps:cNvPr id="1310056324" name="Text Box 2"/>
                          <wps:cNvSpPr txBox="1">
                            <a:spLocks noChangeArrowheads="1"/>
                          </wps:cNvSpPr>
                          <wps:spPr bwMode="auto">
                            <a:xfrm>
                              <a:off x="740664" y="1417320"/>
                              <a:ext cx="692785" cy="301625"/>
                            </a:xfrm>
                            <a:prstGeom prst="rect">
                              <a:avLst/>
                            </a:prstGeom>
                            <a:noFill/>
                            <a:ln w="9525">
                              <a:noFill/>
                              <a:miter lim="800000"/>
                              <a:headEnd/>
                              <a:tailEnd/>
                            </a:ln>
                          </wps:spPr>
                          <wps:txbx>
                            <w:txbxContent>
                              <w:p w14:paraId="1556A810" w14:textId="608B603B" w:rsidR="00F74EFA" w:rsidRPr="004C6127" w:rsidRDefault="00F74EFA" w:rsidP="00F74EFA">
                                <w:pPr>
                                  <w:jc w:val="center"/>
                                  <w:rPr>
                                    <w:rFonts w:ascii="Arial" w:hAnsi="Arial" w:cs="Arial"/>
                                    <w:b/>
                                    <w:bCs/>
                                  </w:rPr>
                                </w:pPr>
                                <w:r>
                                  <w:rPr>
                                    <w:rFonts w:ascii="Arial" w:hAnsi="Arial" w:cs="Arial"/>
                                    <w:b/>
                                    <w:bCs/>
                                  </w:rPr>
                                  <w:t>Map</w:t>
                                </w:r>
                              </w:p>
                            </w:txbxContent>
                          </wps:txbx>
                          <wps:bodyPr rot="0" vert="horz" wrap="square" lIns="91440" tIns="45720" rIns="91440" bIns="45720" anchor="t" anchorCtr="0">
                            <a:noAutofit/>
                          </wps:bodyPr>
                        </wps:wsp>
                      </wpg:grpSp>
                      <wps:wsp>
                        <wps:cNvPr id="585113108" name="Text Box 1"/>
                        <wps:cNvSpPr txBox="1"/>
                        <wps:spPr>
                          <a:xfrm>
                            <a:off x="109703" y="2047875"/>
                            <a:ext cx="2129790" cy="266700"/>
                          </a:xfrm>
                          <a:prstGeom prst="rect">
                            <a:avLst/>
                          </a:prstGeom>
                          <a:solidFill>
                            <a:prstClr val="white"/>
                          </a:solidFill>
                          <a:ln>
                            <a:noFill/>
                          </a:ln>
                        </wps:spPr>
                        <wps:txbx>
                          <w:txbxContent>
                            <w:p w14:paraId="7A991442" w14:textId="03986A1F" w:rsidR="00493CBD" w:rsidRPr="00F12EFC" w:rsidRDefault="00493CBD" w:rsidP="00493CBD">
                              <w:pPr>
                                <w:pStyle w:val="Caption"/>
                                <w:rPr>
                                  <w:b/>
                                  <w:bCs/>
                                  <w:noProof/>
                                </w:rPr>
                              </w:pPr>
                              <w:r>
                                <w:t xml:space="preserve">Figure </w:t>
                              </w:r>
                              <w:r>
                                <w:fldChar w:fldCharType="begin"/>
                              </w:r>
                              <w:r>
                                <w:instrText xml:space="preserve"> SEQ Figure \* ARABIC </w:instrText>
                              </w:r>
                              <w:r>
                                <w:fldChar w:fldCharType="separate"/>
                              </w:r>
                              <w:r>
                                <w:rPr>
                                  <w:noProof/>
                                </w:rPr>
                                <w:t>1</w:t>
                              </w:r>
                              <w:r>
                                <w:fldChar w:fldCharType="end"/>
                              </w:r>
                              <w:r>
                                <w:t>: South East Talent Map and Pool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12B67927" id="Group 3" o:spid="_x0000_s1026" alt="Image shows a pyramid with the top half labelled 'Pool' and the bottom half labelled 'Map'. " style="position:absolute;left:0;text-align:left;margin-left:325.4pt;margin-top:81.95pt;width:176.35pt;height:182.25pt;z-index:251658240" coordsize="22394,23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">
                <v:group id="Group 2" o:spid="_x0000_s1027" style="position:absolute;width:21304;height:18992" coordsize="21304,1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21304;height:18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">
                    <v:imagedata r:id="rId13" o:title=""/>
                  </v:shape>
                  <v:shapetype id="_x0000_t202" coordsize="21600,21600" o:spt="202" path="m,l,21600r21600,l21600,xe">
                    <v:stroke joinstyle="miter"/>
                    <v:path gradientshapeok="t" o:connecttype="rect"/>
                  </v:shapetype>
                  <v:shape id="Text Box 2" o:spid="_x0000_s1029" type="#_x0000_t202" style="position:absolute;left:7406;top:6675;width:6928;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6E6B94" w14:textId="2ABBBFE4" w:rsidR="004C6127" w:rsidRPr="004C6127" w:rsidRDefault="004C6127" w:rsidP="00F74EFA">
                          <w:pPr>
                            <w:jc w:val="center"/>
                            <w:rPr>
                              <w:rFonts w:ascii="Arial" w:hAnsi="Arial" w:cs="Arial"/>
                              <w:b/>
                              <w:bCs/>
                            </w:rPr>
                          </w:pPr>
                          <w:r w:rsidRPr="004C6127">
                            <w:rPr>
                              <w:rFonts w:ascii="Arial" w:hAnsi="Arial" w:cs="Arial"/>
                              <w:b/>
                              <w:bCs/>
                            </w:rPr>
                            <w:t>Pool</w:t>
                          </w:r>
                        </w:p>
                      </w:txbxContent>
                    </v:textbox>
                  </v:shape>
                  <v:shape id="Text Box 2" o:spid="_x0000_s1030" type="#_x0000_t202" style="position:absolute;left:7406;top:14173;width:6928;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" filled="f" stroked="f">
                    <v:textbox>
                      <w:txbxContent>
                        <w:p w14:paraId="1556A810" w14:textId="608B603B" w:rsidR="00F74EFA" w:rsidRPr="004C6127" w:rsidRDefault="00F74EFA" w:rsidP="00F74EFA">
                          <w:pPr>
                            <w:jc w:val="center"/>
                            <w:rPr>
                              <w:rFonts w:ascii="Arial" w:hAnsi="Arial" w:cs="Arial"/>
                              <w:b/>
                              <w:bCs/>
                            </w:rPr>
                          </w:pPr>
                          <w:r>
                            <w:rPr>
                              <w:rFonts w:ascii="Arial" w:hAnsi="Arial" w:cs="Arial"/>
                              <w:b/>
                              <w:bCs/>
                            </w:rPr>
                            <w:t>Map</w:t>
                          </w:r>
                        </w:p>
                      </w:txbxContent>
                    </v:textbox>
                  </v:shape>
                </v:group>
                <v:shape id="Text Box 1" o:spid="_x0000_s1031" type="#_x0000_t202" style="position:absolute;left:1097;top:20478;width:212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" stroked="f">
                  <v:textbox style="mso-fit-shape-to-text:t" inset="0,0,0,0">
                    <w:txbxContent>
                      <w:p w14:paraId="7A991442" w14:textId="03986A1F" w:rsidR="00493CBD" w:rsidRPr="00F12EFC" w:rsidRDefault="00493CBD" w:rsidP="00493CBD">
                        <w:pPr>
                          <w:pStyle w:val="Caption"/>
                          <w:rPr>
                            <w:b/>
                            <w:bCs/>
                            <w:noProof/>
                          </w:rPr>
                        </w:pPr>
                        <w:r>
                          <w:t xml:space="preserve">Figure </w:t>
                        </w:r>
                        <w:r>
                          <w:fldChar w:fldCharType="begin"/>
                        </w:r>
                        <w:r>
                          <w:instrText xml:space="preserve"> SEQ Figure \* ARABIC </w:instrText>
                        </w:r>
                        <w:r>
                          <w:fldChar w:fldCharType="separate"/>
                        </w:r>
                        <w:r>
                          <w:rPr>
                            <w:noProof/>
                          </w:rPr>
                          <w:t>1</w:t>
                        </w:r>
                        <w:r>
                          <w:fldChar w:fldCharType="end"/>
                        </w:r>
                        <w:r>
                          <w:t>: South East Talent Map and Pool</w:t>
                        </w:r>
                      </w:p>
                    </w:txbxContent>
                  </v:textbox>
                </v:shape>
                <w10:wrap type="tight"/>
              </v:group>
            </w:pict>
          </mc:Fallback>
        </mc:AlternateContent>
      </w:r>
      <w:r w:rsidR="00730DC6" w:rsidRPr="00012520">
        <w:rPr>
          <w:b/>
          <w:bCs/>
        </w:rPr>
        <w:t xml:space="preserve">Pool function: </w:t>
      </w:r>
      <w:r w:rsidR="00730DC6" w:rsidRPr="00730DC6">
        <w:t>Members have access to targeted leadership and talent development, peer and expert support. Members also get group and individual, practical support to succeed in securing and sustaining an executive role in health and care.</w:t>
      </w:r>
      <w:r w:rsidR="00730DC6">
        <w:t xml:space="preserve"> These offers are over and above </w:t>
      </w:r>
      <w:r w:rsidR="00730DC6" w:rsidRPr="00784CC7">
        <w:t>those of our Talent Map and open offers and for exclusive use of Pool members.</w:t>
      </w:r>
    </w:p>
    <w:p w14:paraId="3EB66283" w14:textId="643D078D" w:rsidR="007272E7" w:rsidRPr="00784CC7" w:rsidRDefault="00012520" w:rsidP="00012520">
      <w:pPr>
        <w:pStyle w:val="ListParagraph"/>
        <w:numPr>
          <w:ilvl w:val="1"/>
          <w:numId w:val="23"/>
        </w:numPr>
        <w:spacing w:after="120"/>
      </w:pPr>
      <w:r w:rsidRPr="00784CC7">
        <w:rPr>
          <w:b/>
          <w:bCs/>
        </w:rPr>
        <w:t xml:space="preserve">Pool or Map. </w:t>
      </w:r>
      <w:r w:rsidR="003F330B" w:rsidRPr="00784CC7">
        <w:t xml:space="preserve">In order to effectively triage </w:t>
      </w:r>
      <w:r w:rsidR="000A7512">
        <w:t xml:space="preserve">support </w:t>
      </w:r>
      <w:r w:rsidR="003F330B" w:rsidRPr="00784CC7">
        <w:t xml:space="preserve">we have both a Map and </w:t>
      </w:r>
      <w:r w:rsidR="0001086E" w:rsidRPr="00784CC7">
        <w:t>a Pool.</w:t>
      </w:r>
      <w:r w:rsidR="00123BF2" w:rsidRPr="00784CC7">
        <w:t xml:space="preserve"> </w:t>
      </w:r>
      <w:r w:rsidR="0001086E" w:rsidRPr="00784CC7">
        <w:t>Individuals</w:t>
      </w:r>
      <w:r w:rsidR="00123BF2" w:rsidRPr="00784CC7">
        <w:t xml:space="preserve"> must </w:t>
      </w:r>
      <w:r w:rsidR="001A03E9" w:rsidRPr="00784CC7">
        <w:t xml:space="preserve">first </w:t>
      </w:r>
      <w:r w:rsidR="00B67264" w:rsidRPr="00784CC7">
        <w:t>submit a profile to</w:t>
      </w:r>
      <w:r w:rsidR="00123BF2" w:rsidRPr="00784CC7">
        <w:t xml:space="preserve"> the </w:t>
      </w:r>
      <w:hyperlink r:id="rId14" w:history="1">
        <w:r w:rsidR="00123BF2" w:rsidRPr="00784CC7">
          <w:rPr>
            <w:rStyle w:val="Hyperlink"/>
            <w:color w:val="auto"/>
          </w:rPr>
          <w:t>South East Talent Map</w:t>
        </w:r>
      </w:hyperlink>
      <w:r w:rsidR="00D53F2E">
        <w:t xml:space="preserve"> which is not independently assessed.</w:t>
      </w:r>
      <w:r w:rsidR="00B67264" w:rsidRPr="00784CC7">
        <w:t xml:space="preserve"> </w:t>
      </w:r>
      <w:r w:rsidR="00C50D3A">
        <w:t>Eligible</w:t>
      </w:r>
      <w:r w:rsidR="001A03E9" w:rsidRPr="00784CC7">
        <w:t xml:space="preserve"> individuals will be invited to apply </w:t>
      </w:r>
      <w:r w:rsidR="00332D37">
        <w:t>to appropriate</w:t>
      </w:r>
      <w:r w:rsidR="001A03E9" w:rsidRPr="00784CC7">
        <w:t xml:space="preserve"> </w:t>
      </w:r>
      <w:r w:rsidR="0001086E" w:rsidRPr="00784CC7">
        <w:t>P</w:t>
      </w:r>
      <w:r w:rsidR="001A03E9" w:rsidRPr="00784CC7">
        <w:t>ool</w:t>
      </w:r>
      <w:r w:rsidR="00332D37">
        <w:t>s</w:t>
      </w:r>
      <w:r w:rsidR="001A03E9" w:rsidRPr="00784CC7">
        <w:t xml:space="preserve"> </w:t>
      </w:r>
      <w:r w:rsidR="00087A18">
        <w:t xml:space="preserve">when </w:t>
      </w:r>
      <w:r w:rsidR="003070C4">
        <w:t>they are open</w:t>
      </w:r>
      <w:r w:rsidR="001D384E" w:rsidRPr="00784CC7">
        <w:t>.</w:t>
      </w:r>
      <w:r w:rsidR="003E2684" w:rsidRPr="00784CC7">
        <w:t xml:space="preserve"> Members who leave the Pool for any reason may </w:t>
      </w:r>
      <w:r w:rsidR="0001086E" w:rsidRPr="00784CC7">
        <w:t>choose to</w:t>
      </w:r>
      <w:r w:rsidR="003E2684" w:rsidRPr="00784CC7">
        <w:t xml:space="preserve"> </w:t>
      </w:r>
      <w:r w:rsidR="0001086E" w:rsidRPr="00784CC7">
        <w:t>remain</w:t>
      </w:r>
      <w:r w:rsidR="003E2684" w:rsidRPr="00784CC7">
        <w:t xml:space="preserve"> on the Map</w:t>
      </w:r>
      <w:r w:rsidR="00CC787F" w:rsidRPr="00784CC7">
        <w:t>.</w:t>
      </w:r>
      <w:r w:rsidR="001D384E" w:rsidRPr="00784CC7">
        <w:t xml:space="preserve"> </w:t>
      </w:r>
      <w:r w:rsidR="00784CC7" w:rsidRPr="00784CC7">
        <w:t xml:space="preserve">Pool members have access to resources over and above the Map. </w:t>
      </w:r>
    </w:p>
    <w:p w14:paraId="71B560E4" w14:textId="78527795" w:rsidR="00730DC6" w:rsidRDefault="003210ED" w:rsidP="00012520">
      <w:pPr>
        <w:pStyle w:val="ListParagraph"/>
        <w:numPr>
          <w:ilvl w:val="1"/>
          <w:numId w:val="23"/>
        </w:numPr>
        <w:spacing w:after="120"/>
      </w:pPr>
      <w:r>
        <w:rPr>
          <w:b/>
          <w:bCs/>
        </w:rPr>
        <w:t>The pool is not a programme</w:t>
      </w:r>
      <w:r w:rsidR="00730DC6" w:rsidRPr="00784CC7">
        <w:rPr>
          <w:b/>
          <w:bCs/>
        </w:rPr>
        <w:t>:</w:t>
      </w:r>
      <w:r w:rsidR="00730DC6" w:rsidRPr="00784CC7">
        <w:t xml:space="preserve"> While the </w:t>
      </w:r>
      <w:r w:rsidR="00730DC6">
        <w:t>pool offers a range of interventions, it is not a holistic or all-encompassing programme.</w:t>
      </w:r>
      <w:r w:rsidR="00AF11C1">
        <w:t xml:space="preserve">  It is a series of bespoke offers aimed to support individualise successful secure an Executive level role.</w:t>
      </w:r>
      <w:r w:rsidR="00730DC6">
        <w:t xml:space="preserve"> It is aimed at candidates who are beyond the need for comprehensive development. Interventions will be carefully selected to accelerate</w:t>
      </w:r>
      <w:r w:rsidR="00AF11C1">
        <w:t xml:space="preserve"> career</w:t>
      </w:r>
      <w:r w:rsidR="00730DC6">
        <w:t xml:space="preserve"> progression based on individual need.</w:t>
      </w:r>
    </w:p>
    <w:p w14:paraId="1736B8C7" w14:textId="0D69703F" w:rsidR="007272E7" w:rsidRDefault="007272E7" w:rsidP="00E039C4">
      <w:pPr>
        <w:pStyle w:val="ListParagraph"/>
        <w:numPr>
          <w:ilvl w:val="1"/>
          <w:numId w:val="23"/>
        </w:numPr>
        <w:spacing w:after="120"/>
        <w:contextualSpacing w:val="0"/>
      </w:pPr>
      <w:r>
        <w:rPr>
          <w:b/>
          <w:bCs/>
        </w:rPr>
        <w:t>Not a recruiter</w:t>
      </w:r>
      <w:r w:rsidR="00FC5D79">
        <w:rPr>
          <w:b/>
          <w:bCs/>
        </w:rPr>
        <w:t xml:space="preserve">. </w:t>
      </w:r>
      <w:r w:rsidR="00FC5D79">
        <w:t>Membership to the pool does not guarantee shortlisting</w:t>
      </w:r>
      <w:r w:rsidR="008D19D2">
        <w:t xml:space="preserve"> for roles</w:t>
      </w:r>
      <w:r w:rsidR="00615AAD">
        <w:t>.</w:t>
      </w:r>
      <w:r w:rsidR="005959ED">
        <w:t xml:space="preserve"> We aim to increase awareness of </w:t>
      </w:r>
      <w:r w:rsidR="00AB66D4">
        <w:t>roles, visibility of candidates with employers</w:t>
      </w:r>
      <w:r w:rsidR="00452E75">
        <w:t xml:space="preserve"> and</w:t>
      </w:r>
      <w:r w:rsidR="005959ED">
        <w:t xml:space="preserve"> help members prepare effectively based on individual needs</w:t>
      </w:r>
      <w:r w:rsidR="00452E75">
        <w:t>.</w:t>
      </w:r>
      <w:r w:rsidR="00615AAD">
        <w:t xml:space="preserve"> </w:t>
      </w:r>
    </w:p>
    <w:p w14:paraId="408E5203" w14:textId="5BB6AA42" w:rsidR="00730DC6" w:rsidRPr="00157BA9" w:rsidRDefault="00496C77" w:rsidP="00E039C4">
      <w:pPr>
        <w:pStyle w:val="ListParagraph"/>
        <w:numPr>
          <w:ilvl w:val="1"/>
          <w:numId w:val="23"/>
        </w:numPr>
        <w:spacing w:after="120"/>
        <w:ind w:left="788" w:hanging="431"/>
        <w:contextualSpacing w:val="0"/>
      </w:pPr>
      <w:r>
        <w:rPr>
          <w:b/>
          <w:bCs/>
        </w:rPr>
        <w:t xml:space="preserve">The pool is managed by </w:t>
      </w:r>
      <w:hyperlink r:id="rId15" w:history="1">
        <w:r w:rsidR="00F96D0E" w:rsidRPr="00157BA9">
          <w:rPr>
            <w:rStyle w:val="Hyperlink"/>
          </w:rPr>
          <w:t>Fiona Rodden</w:t>
        </w:r>
      </w:hyperlink>
      <w:r w:rsidR="00F96D0E">
        <w:t xml:space="preserve">, Head of Talent and Leadership – Executive Pipeline and </w:t>
      </w:r>
      <w:r>
        <w:t>the Talent and Leadership team</w:t>
      </w:r>
      <w:r w:rsidR="005067A4">
        <w:t>, within the Workforce Training and Education directorate of NHS England South East.</w:t>
      </w:r>
      <w:r w:rsidR="008B77E3">
        <w:t xml:space="preserve"> </w:t>
      </w:r>
    </w:p>
    <w:p w14:paraId="595EB114" w14:textId="3D823D05" w:rsidR="00730DC6" w:rsidRPr="00730DC6" w:rsidRDefault="0064131F" w:rsidP="00E039C4">
      <w:pPr>
        <w:pStyle w:val="Heading2"/>
        <w:numPr>
          <w:ilvl w:val="0"/>
          <w:numId w:val="23"/>
        </w:numPr>
      </w:pPr>
      <w:bookmarkStart w:id="2" w:name="_Toc204182330"/>
      <w:r>
        <w:t>Inclusion eligibility</w:t>
      </w:r>
      <w:bookmarkEnd w:id="2"/>
    </w:p>
    <w:p w14:paraId="4D36AB6A" w14:textId="49502BA0" w:rsidR="0027311F" w:rsidRPr="0027311F" w:rsidRDefault="00730DC6" w:rsidP="00E039C4">
      <w:pPr>
        <w:numPr>
          <w:ilvl w:val="1"/>
          <w:numId w:val="23"/>
        </w:numPr>
        <w:rPr>
          <w:b/>
          <w:bCs/>
        </w:rPr>
      </w:pPr>
      <w:r w:rsidRPr="00730DC6">
        <w:rPr>
          <w:b/>
          <w:bCs/>
        </w:rPr>
        <w:t>Criteria for joining</w:t>
      </w:r>
      <w:r w:rsidR="00DA7E71">
        <w:rPr>
          <w:b/>
          <w:bCs/>
        </w:rPr>
        <w:t>.</w:t>
      </w:r>
      <w:r w:rsidRPr="00730DC6">
        <w:rPr>
          <w:b/>
          <w:bCs/>
        </w:rPr>
        <w:t xml:space="preserve"> </w:t>
      </w:r>
      <w:r w:rsidR="00B472EB">
        <w:t xml:space="preserve">The pool is a </w:t>
      </w:r>
      <w:r w:rsidR="004D67BE">
        <w:t>selective</w:t>
      </w:r>
      <w:r w:rsidR="00DF2E9E">
        <w:t>, application-based</w:t>
      </w:r>
      <w:r w:rsidR="004D67BE">
        <w:t xml:space="preserve"> opportunity for candidates aspiring to Executive-level roles in South East NHS organisations, who are independently assessed as within 2 years from transition.</w:t>
      </w:r>
      <w:r w:rsidR="00C511F6">
        <w:t xml:space="preserve"> </w:t>
      </w:r>
      <w:r w:rsidR="008F077E">
        <w:t>Members may work in any sector of health and care, though members not employed by NHS organisations may be ineligible for certain interventions.</w:t>
      </w:r>
    </w:p>
    <w:p w14:paraId="22A1CD32" w14:textId="7CE67924" w:rsidR="00CB0F04" w:rsidRPr="00CB0F04" w:rsidRDefault="0069017B" w:rsidP="00E039C4">
      <w:pPr>
        <w:numPr>
          <w:ilvl w:val="1"/>
          <w:numId w:val="23"/>
        </w:numPr>
        <w:rPr>
          <w:b/>
          <w:bCs/>
        </w:rPr>
      </w:pPr>
      <w:r>
        <w:rPr>
          <w:b/>
          <w:bCs/>
        </w:rPr>
        <w:lastRenderedPageBreak/>
        <w:t>Readiness for Pool inclusion</w:t>
      </w:r>
      <w:r w:rsidR="006C0F87" w:rsidRPr="00CB0F04">
        <w:rPr>
          <w:b/>
          <w:bCs/>
        </w:rPr>
        <w:t>.</w:t>
      </w:r>
      <w:r w:rsidR="005F0FDA">
        <w:t xml:space="preserve"> </w:t>
      </w:r>
      <w:r w:rsidR="00CB0F04" w:rsidRPr="00CB0F04">
        <w:t>Readiness is assessed using</w:t>
      </w:r>
      <w:r w:rsidR="00A6346F">
        <w:t xml:space="preserve"> criteria set out in</w:t>
      </w:r>
      <w:r w:rsidR="00761FCF">
        <w:t xml:space="preserve"> </w:t>
      </w:r>
      <w:hyperlink w:anchor="_Appendix_1:_Aspiration," w:history="1">
        <w:r w:rsidR="00761FCF" w:rsidRPr="007F4AB4">
          <w:rPr>
            <w:rStyle w:val="Hyperlink"/>
          </w:rPr>
          <w:t>Appendix 1:</w:t>
        </w:r>
        <w:r w:rsidR="00CB0F04" w:rsidRPr="007F4AB4">
          <w:rPr>
            <w:rStyle w:val="Hyperlink"/>
          </w:rPr>
          <w:t>Aspiration, Ability, and Agility markers.</w:t>
        </w:r>
      </w:hyperlink>
      <w:r w:rsidR="00CB0F04" w:rsidRPr="00CB0F04">
        <w:t xml:space="preserve"> While membership decisions are made on an individual basis, candidates are generally expected to demonstrate at least an </w:t>
      </w:r>
      <w:r w:rsidR="00CB0F04" w:rsidRPr="00814E7C">
        <w:rPr>
          <w:b/>
          <w:bCs/>
        </w:rPr>
        <w:t>Intermediate</w:t>
      </w:r>
      <w:r w:rsidR="00CB0F04" w:rsidRPr="00CB0F04">
        <w:t xml:space="preserve"> level in all three areas. Foundation ratings may be considered in exceptional cases, such as critical talent pipelines or to support individuals or groups facing specific career barriers.</w:t>
      </w:r>
    </w:p>
    <w:p w14:paraId="6BF2F0A3" w14:textId="72939401" w:rsidR="00EF12CD" w:rsidRPr="00CB0F04" w:rsidRDefault="00730DC6" w:rsidP="00E039C4">
      <w:pPr>
        <w:numPr>
          <w:ilvl w:val="1"/>
          <w:numId w:val="23"/>
        </w:numPr>
        <w:rPr>
          <w:b/>
          <w:bCs/>
        </w:rPr>
      </w:pPr>
      <w:r w:rsidRPr="00CB0F04">
        <w:rPr>
          <w:b/>
          <w:bCs/>
        </w:rPr>
        <w:t>Expectations around continued eligibility</w:t>
      </w:r>
      <w:r w:rsidR="000A75FA" w:rsidRPr="00CB0F04">
        <w:rPr>
          <w:b/>
          <w:bCs/>
        </w:rPr>
        <w:t xml:space="preserve">. </w:t>
      </w:r>
      <w:r w:rsidR="00EF12CD" w:rsidRPr="00EF12CD">
        <w:t xml:space="preserve">Readiness for Executive transition is dynamic and may fluctuate over time. If a member's readiness falls below the threshold for Talent Pool eligibility and is unlikely to </w:t>
      </w:r>
      <w:r w:rsidR="005F3E75">
        <w:t>increase</w:t>
      </w:r>
      <w:r w:rsidR="00EF12CD" w:rsidRPr="00EF12CD">
        <w:t xml:space="preserve"> within a reasonable timeframe, their membership may be paused or discontinued.</w:t>
      </w:r>
    </w:p>
    <w:p w14:paraId="5D034B93" w14:textId="77777777" w:rsidR="009327B8" w:rsidRDefault="009327B8" w:rsidP="00E039C4">
      <w:pPr>
        <w:numPr>
          <w:ilvl w:val="1"/>
          <w:numId w:val="23"/>
        </w:numPr>
        <w:rPr>
          <w:b/>
          <w:bCs/>
        </w:rPr>
      </w:pPr>
      <w:r w:rsidRPr="009327B8">
        <w:rPr>
          <w:b/>
          <w:bCs/>
        </w:rPr>
        <w:t xml:space="preserve">Membership Duration. </w:t>
      </w:r>
      <w:r w:rsidRPr="009327B8">
        <w:t>Talent Pool membership is typically limited to a maximum of three years. Readiness will be reviewed at least annually through career conversations with the Sponsor and Pool Lead. At the two-year mark, an exit plan will be developed, with progress monitored more frequently thereafter.</w:t>
      </w:r>
    </w:p>
    <w:p w14:paraId="71ED09D9" w14:textId="77777777" w:rsidR="002C12C7" w:rsidRPr="00D53F2E" w:rsidRDefault="007A5231" w:rsidP="00E039C4">
      <w:pPr>
        <w:numPr>
          <w:ilvl w:val="1"/>
          <w:numId w:val="23"/>
        </w:numPr>
        <w:rPr>
          <w:b/>
          <w:bCs/>
        </w:rPr>
      </w:pPr>
      <w:r w:rsidRPr="002C12C7">
        <w:rPr>
          <w:b/>
          <w:bCs/>
        </w:rPr>
        <w:t>Exiting the Pool</w:t>
      </w:r>
      <w:r w:rsidR="00E60F6A" w:rsidRPr="002C12C7">
        <w:rPr>
          <w:b/>
          <w:bCs/>
        </w:rPr>
        <w:t xml:space="preserve">. </w:t>
      </w:r>
      <w:r w:rsidR="008D755C">
        <w:t>Members may choose to leave the Talent Pool at any time by notifying the Pool Lead. A planned exit will also occur once an Executive role is secured, allowing for a suitable onboarding period.</w:t>
      </w:r>
      <w:r w:rsidR="002C12C7">
        <w:t xml:space="preserve"> </w:t>
      </w:r>
      <w:r w:rsidR="008D755C">
        <w:t xml:space="preserve">Members who do not meet the Pool’s expectations—due to lack of engagement, conduct concerns, or significantly reduced readiness—will be given notice of the intention to exit, </w:t>
      </w:r>
      <w:r w:rsidR="008D755C" w:rsidRPr="0030089B">
        <w:t>along with a reasonable period to address the issues before a final decision is made.</w:t>
      </w:r>
    </w:p>
    <w:p w14:paraId="6FB82FD4" w14:textId="43BD6AE8" w:rsidR="00D53F2E" w:rsidRPr="0030089B" w:rsidRDefault="00D53F2E" w:rsidP="00E039C4">
      <w:pPr>
        <w:numPr>
          <w:ilvl w:val="1"/>
          <w:numId w:val="23"/>
        </w:numPr>
        <w:rPr>
          <w:b/>
          <w:bCs/>
        </w:rPr>
      </w:pPr>
      <w:r>
        <w:rPr>
          <w:b/>
          <w:bCs/>
        </w:rPr>
        <w:t xml:space="preserve">Transferring to another region. </w:t>
      </w:r>
      <w:r>
        <w:t xml:space="preserve">Members can belong to multiple regional talent pools if they aspire to roles in multiple regions. Members may belong to the South East Pool even where they work outside our boundaries, as long as they are seeking a role in the South East. It may impact eligibility for specific offers in some cases. Should a member wish to transfer to another region, we will seek permission to share </w:t>
      </w:r>
      <w:r w:rsidR="004D6E3B">
        <w:t xml:space="preserve">with the receiving regional pool lead, </w:t>
      </w:r>
      <w:r>
        <w:t xml:space="preserve">relevant assessment and </w:t>
      </w:r>
      <w:r w:rsidR="004D6E3B">
        <w:t xml:space="preserve">key information </w:t>
      </w:r>
      <w:r>
        <w:t xml:space="preserve">to </w:t>
      </w:r>
      <w:r w:rsidR="004D6E3B">
        <w:t>enable</w:t>
      </w:r>
      <w:r>
        <w:t xml:space="preserve"> a smooth transition</w:t>
      </w:r>
      <w:r w:rsidR="004D6E3B">
        <w:t>. Each regional pool currently has different entry criteria and processes and we are collaborating to align these.</w:t>
      </w:r>
    </w:p>
    <w:p w14:paraId="3404BF10" w14:textId="26C63289" w:rsidR="00CB0119" w:rsidRPr="0030089B" w:rsidRDefault="00CB0119" w:rsidP="00E039C4">
      <w:pPr>
        <w:numPr>
          <w:ilvl w:val="1"/>
          <w:numId w:val="23"/>
        </w:numPr>
        <w:rPr>
          <w:b/>
          <w:bCs/>
        </w:rPr>
      </w:pPr>
      <w:r w:rsidRPr="0030089B">
        <w:rPr>
          <w:b/>
          <w:bCs/>
        </w:rPr>
        <w:t xml:space="preserve">Voluntary </w:t>
      </w:r>
      <w:r w:rsidR="00467FC6">
        <w:rPr>
          <w:b/>
          <w:bCs/>
        </w:rPr>
        <w:t>and personal</w:t>
      </w:r>
      <w:r w:rsidRPr="0030089B">
        <w:rPr>
          <w:b/>
          <w:bCs/>
        </w:rPr>
        <w:t xml:space="preserve"> participation</w:t>
      </w:r>
      <w:r w:rsidR="00197A30" w:rsidRPr="0030089B">
        <w:rPr>
          <w:b/>
          <w:bCs/>
        </w:rPr>
        <w:t xml:space="preserve">. </w:t>
      </w:r>
      <w:r w:rsidR="00197A30" w:rsidRPr="0030089B">
        <w:t xml:space="preserve">All activities relating to the Pool are voluntary and can only be agreed </w:t>
      </w:r>
      <w:r w:rsidR="00467FC6">
        <w:t>between</w:t>
      </w:r>
      <w:r w:rsidR="00197A30" w:rsidRPr="0030089B">
        <w:t xml:space="preserve"> the Pool member and </w:t>
      </w:r>
      <w:r w:rsidR="00C65CF6" w:rsidRPr="0030089B">
        <w:t xml:space="preserve">Pool lead or </w:t>
      </w:r>
      <w:r w:rsidR="00F676B7" w:rsidRPr="0030089B">
        <w:t>Acting Pool lead</w:t>
      </w:r>
      <w:r w:rsidR="00C342ED" w:rsidRPr="0030089B">
        <w:t>.</w:t>
      </w:r>
      <w:r w:rsidRPr="0030089B">
        <w:rPr>
          <w:b/>
          <w:bCs/>
        </w:rPr>
        <w:t xml:space="preserve"> </w:t>
      </w:r>
      <w:r w:rsidR="008508B9">
        <w:t xml:space="preserve">A line manager, </w:t>
      </w:r>
      <w:r w:rsidR="00467FC6">
        <w:t xml:space="preserve">Personal </w:t>
      </w:r>
      <w:r w:rsidR="008508B9">
        <w:t>Assistant</w:t>
      </w:r>
      <w:r w:rsidR="00467FC6">
        <w:t xml:space="preserve">, </w:t>
      </w:r>
      <w:r w:rsidR="008508B9">
        <w:t xml:space="preserve">Sponsor </w:t>
      </w:r>
      <w:r w:rsidR="00467FC6">
        <w:t xml:space="preserve">or other representative of the Pool member </w:t>
      </w:r>
      <w:r w:rsidR="008508B9">
        <w:t xml:space="preserve">cannot request support </w:t>
      </w:r>
      <w:r w:rsidR="00882EF3">
        <w:t xml:space="preserve">or information </w:t>
      </w:r>
      <w:r w:rsidR="008508B9">
        <w:t>on a member’s behalf.</w:t>
      </w:r>
    </w:p>
    <w:p w14:paraId="686635DD" w14:textId="4B75BF0D" w:rsidR="00730DC6" w:rsidRPr="00D33E9B" w:rsidRDefault="005A0931" w:rsidP="00730DC6">
      <w:pPr>
        <w:numPr>
          <w:ilvl w:val="1"/>
          <w:numId w:val="23"/>
        </w:numPr>
        <w:rPr>
          <w:b/>
          <w:bCs/>
        </w:rPr>
      </w:pPr>
      <w:r w:rsidRPr="00B6298F">
        <w:rPr>
          <w:b/>
          <w:bCs/>
        </w:rPr>
        <w:t xml:space="preserve">Maintain Map profile. </w:t>
      </w:r>
      <w:r w:rsidR="0062451F">
        <w:t>Members must maintain an updated Talent Map profile and inform the Pool lead of any significant changes.</w:t>
      </w:r>
    </w:p>
    <w:p w14:paraId="342D49FC" w14:textId="5F055BCC" w:rsidR="00730DC6" w:rsidRPr="00730DC6" w:rsidRDefault="00730DC6" w:rsidP="00E039C4">
      <w:pPr>
        <w:pStyle w:val="Heading2"/>
        <w:numPr>
          <w:ilvl w:val="0"/>
          <w:numId w:val="23"/>
        </w:numPr>
      </w:pPr>
      <w:bookmarkStart w:id="3" w:name="_Toc204182331"/>
      <w:r w:rsidRPr="00730DC6">
        <w:lastRenderedPageBreak/>
        <w:t>Data</w:t>
      </w:r>
      <w:r w:rsidR="0064131F">
        <w:t xml:space="preserve"> usage</w:t>
      </w:r>
      <w:r w:rsidRPr="00730DC6">
        <w:t xml:space="preserve"> &amp; Confidentiality</w:t>
      </w:r>
      <w:bookmarkEnd w:id="3"/>
    </w:p>
    <w:p w14:paraId="39EAA1EA" w14:textId="2E9FDAEC" w:rsidR="00C8427F" w:rsidRPr="00C8427F" w:rsidRDefault="00C8427F" w:rsidP="00FF57D6">
      <w:pPr>
        <w:numPr>
          <w:ilvl w:val="1"/>
          <w:numId w:val="23"/>
        </w:numPr>
        <w:rPr>
          <w:b/>
          <w:bCs/>
        </w:rPr>
      </w:pPr>
      <w:r>
        <w:rPr>
          <w:b/>
          <w:bCs/>
        </w:rPr>
        <w:t>Secure data storage</w:t>
      </w:r>
      <w:r w:rsidR="00BE675F">
        <w:rPr>
          <w:b/>
          <w:bCs/>
        </w:rPr>
        <w:t>.</w:t>
      </w:r>
      <w:r w:rsidR="00730DC6" w:rsidRPr="00730DC6">
        <w:rPr>
          <w:b/>
          <w:bCs/>
        </w:rPr>
        <w:t xml:space="preserve"> </w:t>
      </w:r>
      <w:r w:rsidR="003636EE">
        <w:t xml:space="preserve">All data collected regarding </w:t>
      </w:r>
      <w:r w:rsidR="00B900ED">
        <w:t>the</w:t>
      </w:r>
      <w:r w:rsidR="003636EE">
        <w:t xml:space="preserve"> Talent Map profile, intervention uptake, career conversation notes and </w:t>
      </w:r>
      <w:r w:rsidR="00BE675F">
        <w:t>assessment information is held securely in accordance with GDPR</w:t>
      </w:r>
      <w:r w:rsidR="000C044C">
        <w:t xml:space="preserve"> in a secure environment</w:t>
      </w:r>
      <w:r w:rsidR="009C1BA5">
        <w:t xml:space="preserve">. </w:t>
      </w:r>
    </w:p>
    <w:p w14:paraId="487C1533" w14:textId="330F4EF7" w:rsidR="00730DC6" w:rsidRPr="00FA6482" w:rsidRDefault="00B900ED" w:rsidP="00FF57D6">
      <w:pPr>
        <w:numPr>
          <w:ilvl w:val="1"/>
          <w:numId w:val="23"/>
        </w:numPr>
        <w:rPr>
          <w:b/>
          <w:bCs/>
        </w:rPr>
      </w:pPr>
      <w:r w:rsidRPr="00F456D6">
        <w:rPr>
          <w:b/>
          <w:bCs/>
        </w:rPr>
        <w:t>D</w:t>
      </w:r>
      <w:r w:rsidR="003D30EA" w:rsidRPr="00F456D6">
        <w:rPr>
          <w:b/>
          <w:bCs/>
        </w:rPr>
        <w:t>ata is used in aggregated form</w:t>
      </w:r>
      <w:r w:rsidR="003D30EA">
        <w:t xml:space="preserve"> to inform </w:t>
      </w:r>
      <w:r w:rsidR="004D6E3B">
        <w:t xml:space="preserve">national and </w:t>
      </w:r>
      <w:r w:rsidR="00AF11C1">
        <w:t xml:space="preserve">regional </w:t>
      </w:r>
      <w:r w:rsidR="003D30EA">
        <w:t xml:space="preserve">commissioning of </w:t>
      </w:r>
      <w:r w:rsidR="0070256E">
        <w:t xml:space="preserve">initiatives and resource planning. </w:t>
      </w:r>
      <w:r w:rsidR="00BE1627">
        <w:t>It is used to target</w:t>
      </w:r>
      <w:r w:rsidR="00FE6C51">
        <w:t xml:space="preserve"> </w:t>
      </w:r>
      <w:r w:rsidR="00BE1627">
        <w:t>opportunities</w:t>
      </w:r>
      <w:r w:rsidR="00FE6C51">
        <w:t xml:space="preserve"> to appropriate members and to </w:t>
      </w:r>
      <w:r w:rsidR="008937A5">
        <w:t>increase visibility of pipeline strength with</w:t>
      </w:r>
      <w:r w:rsidR="00FD4552">
        <w:t xml:space="preserve"> strategic </w:t>
      </w:r>
      <w:r w:rsidR="007779CC">
        <w:t xml:space="preserve">NHS </w:t>
      </w:r>
      <w:r w:rsidR="002054A2">
        <w:t>workforce</w:t>
      </w:r>
      <w:r w:rsidR="0011595C">
        <w:t xml:space="preserve"> and profession</w:t>
      </w:r>
      <w:r w:rsidR="002054A2">
        <w:t>-specific leadership.</w:t>
      </w:r>
    </w:p>
    <w:p w14:paraId="006D33AA" w14:textId="13F34D50" w:rsidR="00FA6482" w:rsidRPr="00730DC6" w:rsidRDefault="00FA6482" w:rsidP="00FF57D6">
      <w:pPr>
        <w:numPr>
          <w:ilvl w:val="1"/>
          <w:numId w:val="23"/>
        </w:numPr>
        <w:rPr>
          <w:b/>
          <w:bCs/>
        </w:rPr>
      </w:pPr>
      <w:r>
        <w:rPr>
          <w:b/>
          <w:bCs/>
        </w:rPr>
        <w:t xml:space="preserve">Evaluation information </w:t>
      </w:r>
      <w:r w:rsidR="00BA45CE">
        <w:rPr>
          <w:b/>
          <w:bCs/>
        </w:rPr>
        <w:t xml:space="preserve">collected </w:t>
      </w:r>
      <w:r>
        <w:rPr>
          <w:b/>
          <w:bCs/>
        </w:rPr>
        <w:t xml:space="preserve">is </w:t>
      </w:r>
      <w:r w:rsidR="00CC3DFE">
        <w:rPr>
          <w:b/>
          <w:bCs/>
        </w:rPr>
        <w:t>anonymously</w:t>
      </w:r>
      <w:r w:rsidR="00BA45CE">
        <w:rPr>
          <w:b/>
          <w:bCs/>
        </w:rPr>
        <w:t xml:space="preserve"> </w:t>
      </w:r>
      <w:r w:rsidR="00BA45CE" w:rsidRPr="00FA7A9D">
        <w:t>unless specifically stated</w:t>
      </w:r>
      <w:r w:rsidR="00C170CE" w:rsidRPr="00FA7A9D">
        <w:t xml:space="preserve"> otherwise</w:t>
      </w:r>
      <w:r w:rsidR="00FA7A9D">
        <w:t xml:space="preserve"> on collection</w:t>
      </w:r>
      <w:r w:rsidR="00C170CE" w:rsidRPr="00FA7A9D">
        <w:t xml:space="preserve">. </w:t>
      </w:r>
      <w:r w:rsidR="00C170CE">
        <w:t xml:space="preserve">This is to enable </w:t>
      </w:r>
      <w:r w:rsidR="00B12342">
        <w:t>honest appraisal to inform</w:t>
      </w:r>
      <w:r w:rsidR="004D6E3B">
        <w:t xml:space="preserve"> and improve</w:t>
      </w:r>
      <w:r w:rsidR="00B12342">
        <w:t xml:space="preserve"> our </w:t>
      </w:r>
      <w:r w:rsidR="00DA395F">
        <w:t>commissioning, resource planning</w:t>
      </w:r>
      <w:r w:rsidR="004D6E3B">
        <w:t>, Talent Management</w:t>
      </w:r>
      <w:r w:rsidR="00DA395F">
        <w:t xml:space="preserve"> and assess Return on Investment. </w:t>
      </w:r>
      <w:r w:rsidR="003B785C">
        <w:t xml:space="preserve">Aggregated </w:t>
      </w:r>
      <w:r w:rsidR="00462857">
        <w:t xml:space="preserve">non-identifiable </w:t>
      </w:r>
      <w:r w:rsidR="003B785C">
        <w:t xml:space="preserve">evaluation information may be shared with </w:t>
      </w:r>
      <w:r w:rsidR="004D6E3B">
        <w:t xml:space="preserve">national and </w:t>
      </w:r>
      <w:r w:rsidR="00AF11C1">
        <w:t xml:space="preserve">regional </w:t>
      </w:r>
      <w:r w:rsidR="003B785C">
        <w:t xml:space="preserve">NHS organisations and teams to </w:t>
      </w:r>
      <w:r w:rsidR="00B472EB">
        <w:t>inform good practice</w:t>
      </w:r>
      <w:r w:rsidR="00462857">
        <w:t>.</w:t>
      </w:r>
    </w:p>
    <w:p w14:paraId="0AB35D44" w14:textId="77777777" w:rsidR="00534D90" w:rsidRDefault="00730DC6" w:rsidP="00FF57D6">
      <w:pPr>
        <w:numPr>
          <w:ilvl w:val="1"/>
          <w:numId w:val="23"/>
        </w:numPr>
        <w:rPr>
          <w:b/>
          <w:bCs/>
        </w:rPr>
      </w:pPr>
      <w:r w:rsidRPr="00730DC6">
        <w:rPr>
          <w:b/>
          <w:bCs/>
        </w:rPr>
        <w:t>Confidentiality</w:t>
      </w:r>
      <w:r w:rsidR="00EA7E57">
        <w:rPr>
          <w:b/>
          <w:bCs/>
        </w:rPr>
        <w:t xml:space="preserve">. </w:t>
      </w:r>
    </w:p>
    <w:p w14:paraId="64757906" w14:textId="7999A419" w:rsidR="00534D90" w:rsidRPr="00534D90" w:rsidRDefault="00534D90" w:rsidP="00534D90">
      <w:pPr>
        <w:numPr>
          <w:ilvl w:val="2"/>
          <w:numId w:val="23"/>
        </w:numPr>
        <w:rPr>
          <w:b/>
          <w:bCs/>
        </w:rPr>
      </w:pPr>
      <w:r w:rsidRPr="00534D90">
        <w:rPr>
          <w:b/>
          <w:bCs/>
        </w:rPr>
        <w:t>Identifiable</w:t>
      </w:r>
      <w:r w:rsidR="00BC7868">
        <w:t xml:space="preserve"> </w:t>
      </w:r>
      <w:r w:rsidR="004A71E9">
        <w:rPr>
          <w:b/>
          <w:bCs/>
        </w:rPr>
        <w:t>basic</w:t>
      </w:r>
      <w:r w:rsidR="00837B0F" w:rsidRPr="00D248B8">
        <w:rPr>
          <w:b/>
          <w:bCs/>
        </w:rPr>
        <w:t xml:space="preserve"> information</w:t>
      </w:r>
      <w:r w:rsidR="00837B0F">
        <w:t xml:space="preserve"> </w:t>
      </w:r>
      <w:r>
        <w:t xml:space="preserve">will be shared </w:t>
      </w:r>
      <w:r w:rsidR="00803249">
        <w:t xml:space="preserve">with potential </w:t>
      </w:r>
      <w:r w:rsidR="00D248B8">
        <w:t xml:space="preserve">NHS </w:t>
      </w:r>
      <w:r w:rsidR="00803249">
        <w:t>employers</w:t>
      </w:r>
      <w:r w:rsidR="004D6E3B">
        <w:t xml:space="preserve"> and</w:t>
      </w:r>
      <w:r w:rsidR="00803249">
        <w:t xml:space="preserve"> </w:t>
      </w:r>
      <w:r w:rsidR="004D6E3B">
        <w:t>Integrated Care S</w:t>
      </w:r>
      <w:r w:rsidR="00803249">
        <w:t xml:space="preserve">ystem Talent leads within the NHS for the purposes </w:t>
      </w:r>
      <w:r w:rsidR="00994C84">
        <w:t xml:space="preserve">of </w:t>
      </w:r>
      <w:r w:rsidR="007843ED">
        <w:t>offering appropriate opportunities</w:t>
      </w:r>
      <w:r w:rsidR="00EF3CF1">
        <w:t xml:space="preserve"> and managing talent. </w:t>
      </w:r>
      <w:r w:rsidR="00023359">
        <w:t>Basic information includes name, current and aspirant roles and contact details.</w:t>
      </w:r>
      <w:r w:rsidR="004D6E3B">
        <w:t xml:space="preserve"> Only non-identifiable information will be shared with other regional or national NHS or government departmental bodies for talent management purposes unless explicit and purpose specific consent is obtained.</w:t>
      </w:r>
    </w:p>
    <w:p w14:paraId="249781EC" w14:textId="0FB2731A" w:rsidR="00023359" w:rsidRPr="00FF57D6" w:rsidRDefault="00023359" w:rsidP="00023359">
      <w:pPr>
        <w:numPr>
          <w:ilvl w:val="2"/>
          <w:numId w:val="23"/>
        </w:numPr>
        <w:rPr>
          <w:b/>
          <w:bCs/>
        </w:rPr>
      </w:pPr>
      <w:r>
        <w:rPr>
          <w:b/>
          <w:bCs/>
        </w:rPr>
        <w:t>Basic</w:t>
      </w:r>
      <w:r w:rsidRPr="007640A5">
        <w:rPr>
          <w:b/>
          <w:bCs/>
        </w:rPr>
        <w:t xml:space="preserve"> information will only be shared</w:t>
      </w:r>
      <w:r>
        <w:t xml:space="preserve"> with external, non-NHS parties where they are providing </w:t>
      </w:r>
      <w:r w:rsidR="003019CF">
        <w:t xml:space="preserve">directly procured </w:t>
      </w:r>
      <w:r>
        <w:t xml:space="preserve">Pool interventions </w:t>
      </w:r>
      <w:r w:rsidR="009641E6">
        <w:t>as</w:t>
      </w:r>
      <w:r w:rsidR="006F08AA">
        <w:t xml:space="preserve"> an approved NHS </w:t>
      </w:r>
      <w:r w:rsidR="009641E6">
        <w:t>Talent and Leadership</w:t>
      </w:r>
      <w:r w:rsidR="00A87FD3">
        <w:t xml:space="preserve"> or EDI </w:t>
      </w:r>
      <w:r w:rsidR="006F08AA">
        <w:t>contractor</w:t>
      </w:r>
      <w:r>
        <w:t xml:space="preserve">. Agreements will be in place for these parties to destroy this data at the end of the contracted </w:t>
      </w:r>
      <w:r w:rsidR="00376B18">
        <w:t>period</w:t>
      </w:r>
      <w:r>
        <w:t>.</w:t>
      </w:r>
      <w:r w:rsidR="006F08AA">
        <w:t xml:space="preserve"> </w:t>
      </w:r>
      <w:r w:rsidR="009137C6">
        <w:t xml:space="preserve">All sharing of basic information </w:t>
      </w:r>
      <w:r w:rsidR="004D6E3B">
        <w:t xml:space="preserve">with external and non-NHS parties, </w:t>
      </w:r>
      <w:r w:rsidR="009137C6">
        <w:t xml:space="preserve">outside of these purposes will require </w:t>
      </w:r>
      <w:r w:rsidR="005276BE">
        <w:t>specific consent.</w:t>
      </w:r>
    </w:p>
    <w:p w14:paraId="47CD1ADA" w14:textId="540171B9" w:rsidR="00FF57D6" w:rsidRPr="00FF57D6" w:rsidRDefault="002E41AF" w:rsidP="00534D90">
      <w:pPr>
        <w:numPr>
          <w:ilvl w:val="2"/>
          <w:numId w:val="23"/>
        </w:numPr>
        <w:rPr>
          <w:b/>
          <w:bCs/>
        </w:rPr>
      </w:pPr>
      <w:r>
        <w:rPr>
          <w:b/>
          <w:bCs/>
        </w:rPr>
        <w:t xml:space="preserve">Anonymised </w:t>
      </w:r>
      <w:r w:rsidR="00534D90" w:rsidRPr="00534D90">
        <w:rPr>
          <w:b/>
          <w:bCs/>
        </w:rPr>
        <w:t>Sensitive information</w:t>
      </w:r>
      <w:r w:rsidR="00534D90">
        <w:t xml:space="preserve"> regarding r</w:t>
      </w:r>
      <w:r w:rsidR="00672651">
        <w:t xml:space="preserve">eadiness assessment </w:t>
      </w:r>
      <w:r w:rsidR="004D1BE5">
        <w:t xml:space="preserve">or protected characteristics </w:t>
      </w:r>
      <w:r w:rsidR="00D177D8">
        <w:t>may</w:t>
      </w:r>
      <w:r w:rsidR="00672651">
        <w:t xml:space="preserve"> be shared with NHS England teams for the purposes of </w:t>
      </w:r>
      <w:r w:rsidR="009C7D5E">
        <w:t>strategic talent management</w:t>
      </w:r>
      <w:r w:rsidR="00534D90">
        <w:t xml:space="preserve">. </w:t>
      </w:r>
      <w:r w:rsidR="00F51219">
        <w:t xml:space="preserve">The purpose of this is to track pipeline strength and diversity, to assess regional Talent Management performance. </w:t>
      </w:r>
      <w:r w:rsidR="00534D90">
        <w:t xml:space="preserve">This </w:t>
      </w:r>
      <w:r w:rsidR="009C7D5E">
        <w:t xml:space="preserve">will be shared </w:t>
      </w:r>
      <w:r w:rsidR="000E360B">
        <w:t xml:space="preserve">only </w:t>
      </w:r>
      <w:r w:rsidR="00F51219">
        <w:t>where Data Agreements are in place that specify usage in alignment with that set out in this document. All information shared will be</w:t>
      </w:r>
      <w:r w:rsidR="000E360B">
        <w:t xml:space="preserve"> </w:t>
      </w:r>
      <w:r w:rsidR="00534D90">
        <w:t>fully</w:t>
      </w:r>
      <w:r w:rsidR="000E360B">
        <w:t xml:space="preserve"> anonymised </w:t>
      </w:r>
      <w:r w:rsidR="00534D90">
        <w:t xml:space="preserve">and </w:t>
      </w:r>
      <w:r w:rsidR="00FD3C2E">
        <w:t xml:space="preserve">with </w:t>
      </w:r>
      <w:r w:rsidR="000E360B">
        <w:t>appropriate aggregat</w:t>
      </w:r>
      <w:r w:rsidR="00FD3C2E">
        <w:t>ion to ensure non-identifiability.</w:t>
      </w:r>
      <w:r w:rsidR="00A7477F" w:rsidRPr="00A7477F">
        <w:t xml:space="preserve"> </w:t>
      </w:r>
      <w:r w:rsidR="00A7477F">
        <w:t xml:space="preserve">All identifiable sensitive data relating to protected characteristics, career conversations and other </w:t>
      </w:r>
      <w:r w:rsidR="00A7477F">
        <w:lastRenderedPageBreak/>
        <w:t xml:space="preserve">sensitive information </w:t>
      </w:r>
      <w:r w:rsidR="00665959">
        <w:t xml:space="preserve">is maintained securely and held for the purposes of </w:t>
      </w:r>
      <w:r w:rsidR="00D15D45">
        <w:t xml:space="preserve">ensuring inclusive, </w:t>
      </w:r>
      <w:r w:rsidR="000843DD">
        <w:t xml:space="preserve">consistent support. This information </w:t>
      </w:r>
      <w:r w:rsidR="00A7477F">
        <w:t xml:space="preserve">will not be shared with any other teams within NHS England </w:t>
      </w:r>
      <w:r w:rsidR="004A71E9">
        <w:t>n</w:t>
      </w:r>
      <w:r w:rsidR="00A7477F">
        <w:t>or</w:t>
      </w:r>
      <w:r w:rsidR="004A71E9">
        <w:t xml:space="preserve"> with</w:t>
      </w:r>
      <w:r w:rsidR="00A7477F">
        <w:t xml:space="preserve"> external parties without explicit and specific consent</w:t>
      </w:r>
      <w:r w:rsidR="00F51219">
        <w:t>.</w:t>
      </w:r>
    </w:p>
    <w:p w14:paraId="2B22D6D9" w14:textId="6D3DC3F1" w:rsidR="00730DC6" w:rsidRPr="00B32794" w:rsidRDefault="00732D9F" w:rsidP="0086691C">
      <w:pPr>
        <w:numPr>
          <w:ilvl w:val="1"/>
          <w:numId w:val="23"/>
        </w:numPr>
        <w:rPr>
          <w:b/>
          <w:bCs/>
        </w:rPr>
      </w:pPr>
      <w:r>
        <w:rPr>
          <w:b/>
          <w:bCs/>
        </w:rPr>
        <w:t>Data transparency</w:t>
      </w:r>
      <w:r w:rsidR="0086691C">
        <w:rPr>
          <w:b/>
          <w:bCs/>
        </w:rPr>
        <w:t xml:space="preserve">. </w:t>
      </w:r>
      <w:r w:rsidR="0086691C">
        <w:t xml:space="preserve">All talent information held </w:t>
      </w:r>
      <w:r>
        <w:t>is owned by the Pool and the Member.</w:t>
      </w:r>
    </w:p>
    <w:p w14:paraId="64F3795F" w14:textId="2F1FE4F8" w:rsidR="00B32794" w:rsidRPr="00A6453A" w:rsidRDefault="001E46EF" w:rsidP="0086691C">
      <w:pPr>
        <w:numPr>
          <w:ilvl w:val="2"/>
          <w:numId w:val="23"/>
        </w:numPr>
        <w:rPr>
          <w:b/>
          <w:bCs/>
        </w:rPr>
      </w:pPr>
      <w:r w:rsidRPr="001E46EF">
        <w:rPr>
          <w:b/>
          <w:bCs/>
        </w:rPr>
        <w:t>A</w:t>
      </w:r>
      <w:r w:rsidR="00B32794" w:rsidRPr="001E46EF">
        <w:rPr>
          <w:b/>
          <w:bCs/>
        </w:rPr>
        <w:t xml:space="preserve">ssessment of readiness </w:t>
      </w:r>
      <w:r w:rsidR="00A6453A" w:rsidRPr="001E46EF">
        <w:rPr>
          <w:b/>
          <w:bCs/>
        </w:rPr>
        <w:t>information</w:t>
      </w:r>
      <w:r w:rsidR="00A6453A">
        <w:t xml:space="preserve"> </w:t>
      </w:r>
      <w:r w:rsidR="00B32794">
        <w:t xml:space="preserve">will be shared with </w:t>
      </w:r>
      <w:r>
        <w:t>members</w:t>
      </w:r>
      <w:r w:rsidR="00B32794">
        <w:t xml:space="preserve"> on entry to the pool.</w:t>
      </w:r>
      <w:r w:rsidR="001F73A7">
        <w:t xml:space="preserve"> Wh</w:t>
      </w:r>
      <w:r w:rsidR="00175771">
        <w:t>ere this is updated through career conversations</w:t>
      </w:r>
      <w:r w:rsidR="00FD00A9">
        <w:t xml:space="preserve"> or </w:t>
      </w:r>
      <w:r w:rsidR="00175771">
        <w:t>assessments</w:t>
      </w:r>
      <w:r w:rsidR="00FD00A9">
        <w:t xml:space="preserve">, </w:t>
      </w:r>
      <w:r>
        <w:t>this information will be shared with the member.</w:t>
      </w:r>
    </w:p>
    <w:p w14:paraId="4331DC7D" w14:textId="3DED9BA7" w:rsidR="00A6453A" w:rsidRPr="0086691C" w:rsidRDefault="00E845FB" w:rsidP="0086691C">
      <w:pPr>
        <w:numPr>
          <w:ilvl w:val="2"/>
          <w:numId w:val="23"/>
        </w:numPr>
        <w:rPr>
          <w:b/>
          <w:bCs/>
        </w:rPr>
      </w:pPr>
      <w:r>
        <w:rPr>
          <w:b/>
          <w:bCs/>
        </w:rPr>
        <w:t>Access to information</w:t>
      </w:r>
      <w:r w:rsidR="00E40B84">
        <w:rPr>
          <w:b/>
          <w:bCs/>
        </w:rPr>
        <w:t xml:space="preserve">. </w:t>
      </w:r>
      <w:r w:rsidR="00774F62">
        <w:t>Members may request a</w:t>
      </w:r>
      <w:r w:rsidR="00A6453A">
        <w:t xml:space="preserve"> copy of </w:t>
      </w:r>
      <w:r w:rsidR="00774F62">
        <w:t>their</w:t>
      </w:r>
      <w:r w:rsidR="00A6453A">
        <w:t xml:space="preserve"> Talent Map Profile </w:t>
      </w:r>
      <w:r w:rsidR="00217F5E">
        <w:t xml:space="preserve">or notes from any career conversations </w:t>
      </w:r>
      <w:r w:rsidR="00A6453A">
        <w:t>at any time.</w:t>
      </w:r>
      <w:r w:rsidR="00524542">
        <w:t xml:space="preserve"> </w:t>
      </w:r>
      <w:r w:rsidR="00995B10">
        <w:t>Where possible this will proactively be provided to ensure transparency</w:t>
      </w:r>
      <w:r w:rsidR="00D16037">
        <w:t xml:space="preserve">. </w:t>
      </w:r>
      <w:r w:rsidR="00F459B3">
        <w:t xml:space="preserve">Only a Pool member can request information held about themselves. </w:t>
      </w:r>
      <w:r w:rsidR="00D16037">
        <w:t>R</w:t>
      </w:r>
      <w:r w:rsidR="007A1F61">
        <w:t xml:space="preserve">easonable requests </w:t>
      </w:r>
      <w:r w:rsidR="00D16037">
        <w:t>for information held on yourself</w:t>
      </w:r>
      <w:r w:rsidR="00320DDE">
        <w:t xml:space="preserve"> </w:t>
      </w:r>
      <w:r w:rsidR="00206812">
        <w:t xml:space="preserve">must be made in writing </w:t>
      </w:r>
      <w:r w:rsidR="0061602D">
        <w:t xml:space="preserve">from an NHS </w:t>
      </w:r>
      <w:r w:rsidR="00BF15C4">
        <w:t xml:space="preserve">or </w:t>
      </w:r>
      <w:r w:rsidR="00F459B3">
        <w:t>personal email</w:t>
      </w:r>
      <w:r w:rsidR="00657109">
        <w:t>,</w:t>
      </w:r>
      <w:r w:rsidR="00F459B3">
        <w:t xml:space="preserve"> registered with us for more than 6 months</w:t>
      </w:r>
      <w:r w:rsidR="00E40B84">
        <w:t xml:space="preserve">. We </w:t>
      </w:r>
      <w:r w:rsidR="00206812">
        <w:t xml:space="preserve">aim </w:t>
      </w:r>
      <w:r w:rsidR="00F459B3">
        <w:t xml:space="preserve">to </w:t>
      </w:r>
      <w:r w:rsidR="00E40B84">
        <w:t>meet requests</w:t>
      </w:r>
      <w:r w:rsidR="007A1F61">
        <w:t xml:space="preserve"> within</w:t>
      </w:r>
      <w:r w:rsidR="00995B10">
        <w:t xml:space="preserve"> 28 </w:t>
      </w:r>
      <w:r w:rsidR="007A1F61">
        <w:t>days</w:t>
      </w:r>
      <w:r w:rsidR="002C0A78">
        <w:t>.</w:t>
      </w:r>
      <w:r w:rsidR="00320DDE">
        <w:t xml:space="preserve"> </w:t>
      </w:r>
    </w:p>
    <w:p w14:paraId="1A9E31E2" w14:textId="6918BF51" w:rsidR="0086691C" w:rsidRPr="00F51219" w:rsidRDefault="0086691C" w:rsidP="0086691C">
      <w:pPr>
        <w:numPr>
          <w:ilvl w:val="2"/>
          <w:numId w:val="23"/>
        </w:numPr>
        <w:rPr>
          <w:b/>
          <w:bCs/>
        </w:rPr>
      </w:pPr>
      <w:r>
        <w:rPr>
          <w:b/>
          <w:bCs/>
        </w:rPr>
        <w:t xml:space="preserve">Amending data held on you. </w:t>
      </w:r>
      <w:r>
        <w:t>You have the right to amend</w:t>
      </w:r>
      <w:r w:rsidR="00F51219">
        <w:t xml:space="preserve">, </w:t>
      </w:r>
      <w:r>
        <w:t xml:space="preserve">correct </w:t>
      </w:r>
      <w:r w:rsidR="00F51219">
        <w:t xml:space="preserve">or remove </w:t>
      </w:r>
      <w:r>
        <w:t>all information held about yo</w:t>
      </w:r>
      <w:r w:rsidR="00F51219">
        <w:t>u by the Pool; however this may necessitate your exit from the Pool if this impacts our ability to support you</w:t>
      </w:r>
      <w:r>
        <w:t xml:space="preserve">. </w:t>
      </w:r>
      <w:r w:rsidR="004B4CAB">
        <w:t>This extends to correcting notes from career conversations</w:t>
      </w:r>
      <w:r w:rsidR="00346EC6">
        <w:t xml:space="preserve">, </w:t>
      </w:r>
      <w:r w:rsidR="00F51219">
        <w:t>your CV</w:t>
      </w:r>
      <w:r w:rsidR="00C94841">
        <w:t xml:space="preserve">, </w:t>
      </w:r>
      <w:r w:rsidR="00346EC6">
        <w:t>Talent Map Profile</w:t>
      </w:r>
      <w:r w:rsidR="00F51219">
        <w:t xml:space="preserve">, </w:t>
      </w:r>
      <w:r w:rsidR="00F26153">
        <w:t xml:space="preserve">Personal Development Plans. </w:t>
      </w:r>
      <w:r w:rsidR="00F51219">
        <w:t>While remaining in the Pool you may not amend information based on independent assessment.</w:t>
      </w:r>
    </w:p>
    <w:p w14:paraId="76713C9C" w14:textId="39636A2D" w:rsidR="00F51219" w:rsidRPr="009C3873" w:rsidRDefault="00F51219" w:rsidP="0086691C">
      <w:pPr>
        <w:numPr>
          <w:ilvl w:val="2"/>
          <w:numId w:val="23"/>
        </w:numPr>
        <w:rPr>
          <w:b/>
          <w:bCs/>
        </w:rPr>
      </w:pPr>
      <w:r>
        <w:rPr>
          <w:b/>
          <w:bCs/>
        </w:rPr>
        <w:t xml:space="preserve">Data retention. </w:t>
      </w:r>
      <w:r w:rsidR="008F077E">
        <w:t>To</w:t>
      </w:r>
      <w:r>
        <w:t xml:space="preserve"> track career progression and assess impact of our interventions we retain historic data on Pool and Map members. </w:t>
      </w:r>
      <w:r w:rsidR="008F077E">
        <w:t>For members who exit our Pool and/or Map w</w:t>
      </w:r>
      <w:r>
        <w:t>e will retain this information on for 2 years</w:t>
      </w:r>
      <w:r w:rsidR="008F077E">
        <w:t xml:space="preserve"> identifiably to enable re-entry and for up to 10 years anonymised for research purpose. However, you retain the right to remove all of your data on exit from the Pool and Map.</w:t>
      </w:r>
    </w:p>
    <w:p w14:paraId="4F3289CA" w14:textId="7351BD5B" w:rsidR="009C3873" w:rsidRDefault="008453B7" w:rsidP="00FF57D6">
      <w:pPr>
        <w:pStyle w:val="Heading2"/>
        <w:numPr>
          <w:ilvl w:val="0"/>
          <w:numId w:val="23"/>
        </w:numPr>
      </w:pPr>
      <w:bookmarkStart w:id="4" w:name="_Toc204182332"/>
      <w:r>
        <w:t>Research and evaluation</w:t>
      </w:r>
      <w:bookmarkEnd w:id="4"/>
    </w:p>
    <w:p w14:paraId="4B86D0FE" w14:textId="0E0C7B9D" w:rsidR="005C67C0" w:rsidRPr="00EE5DEA" w:rsidRDefault="008A6738">
      <w:pPr>
        <w:pStyle w:val="ListParagraph"/>
        <w:numPr>
          <w:ilvl w:val="0"/>
          <w:numId w:val="17"/>
        </w:numPr>
      </w:pPr>
      <w:r w:rsidRPr="00FD4FEF">
        <w:rPr>
          <w:b/>
          <w:bCs/>
        </w:rPr>
        <w:t xml:space="preserve">Participation in Evaluation. </w:t>
      </w:r>
      <w:r w:rsidRPr="008A6738">
        <w:t xml:space="preserve">Active participation in the evaluation of Talent Pool interventions is essential. Members are expected to keep their </w:t>
      </w:r>
      <w:r w:rsidRPr="00251588">
        <w:rPr>
          <w:b/>
          <w:bCs/>
        </w:rPr>
        <w:t>Talent Map profile</w:t>
      </w:r>
      <w:r w:rsidRPr="008A6738">
        <w:t xml:space="preserve"> up to date, engage in </w:t>
      </w:r>
      <w:r w:rsidRPr="00251588">
        <w:rPr>
          <w:b/>
          <w:bCs/>
        </w:rPr>
        <w:t>wellbeing monitoring</w:t>
      </w:r>
      <w:r w:rsidRPr="008A6738">
        <w:t xml:space="preserve">, and take part in both </w:t>
      </w:r>
      <w:r w:rsidRPr="00251588">
        <w:rPr>
          <w:b/>
          <w:bCs/>
        </w:rPr>
        <w:t>individual and collective evaluations</w:t>
      </w:r>
      <w:r w:rsidRPr="008A6738">
        <w:t xml:space="preserve">. </w:t>
      </w:r>
      <w:r w:rsidRPr="00EE5DEA">
        <w:t>While evaluations are anonymous and non-participation cannot be individually identified, consistent engagement is strongly encouraged. Without robust data, we cannot demonstrate impact or justify continued investment in Talent Pool support and development resources.</w:t>
      </w:r>
    </w:p>
    <w:p w14:paraId="21BD0879" w14:textId="3A3524F2" w:rsidR="008453B7" w:rsidRPr="00FD4FEF" w:rsidRDefault="00DE496D">
      <w:pPr>
        <w:pStyle w:val="ListParagraph"/>
        <w:numPr>
          <w:ilvl w:val="0"/>
          <w:numId w:val="17"/>
        </w:numPr>
        <w:rPr>
          <w:b/>
          <w:bCs/>
        </w:rPr>
      </w:pPr>
      <w:r w:rsidRPr="00FD4FEF">
        <w:rPr>
          <w:b/>
          <w:bCs/>
        </w:rPr>
        <w:lastRenderedPageBreak/>
        <w:t>Voluntary</w:t>
      </w:r>
      <w:r w:rsidR="003B15D8" w:rsidRPr="00FD4FEF">
        <w:rPr>
          <w:b/>
          <w:bCs/>
        </w:rPr>
        <w:t xml:space="preserve"> participat</w:t>
      </w:r>
      <w:r w:rsidRPr="00FD4FEF">
        <w:rPr>
          <w:b/>
          <w:bCs/>
        </w:rPr>
        <w:t xml:space="preserve">ion </w:t>
      </w:r>
      <w:r w:rsidR="003B15D8" w:rsidRPr="00FD4FEF">
        <w:rPr>
          <w:b/>
          <w:bCs/>
        </w:rPr>
        <w:t xml:space="preserve">in </w:t>
      </w:r>
      <w:r w:rsidR="008C05EF" w:rsidRPr="00FD4FEF">
        <w:rPr>
          <w:b/>
          <w:bCs/>
        </w:rPr>
        <w:t xml:space="preserve">defined research projects. </w:t>
      </w:r>
      <w:r w:rsidR="003B7FAE" w:rsidRPr="00B816FD">
        <w:t xml:space="preserve">We value </w:t>
      </w:r>
      <w:r w:rsidR="00B816FD">
        <w:t xml:space="preserve">members’ </w:t>
      </w:r>
      <w:r w:rsidR="00923084" w:rsidRPr="00B816FD">
        <w:t xml:space="preserve">support for </w:t>
      </w:r>
      <w:r w:rsidR="00AA67A6" w:rsidRPr="00B816FD">
        <w:t xml:space="preserve">more in-depth evaluation and research to </w:t>
      </w:r>
      <w:r w:rsidR="00D5360A" w:rsidRPr="00B816FD">
        <w:t xml:space="preserve">enable us to progress as a region </w:t>
      </w:r>
      <w:r w:rsidR="00E57C9B" w:rsidRPr="00B816FD">
        <w:t xml:space="preserve">in developing evidence-based Leadership and Talent </w:t>
      </w:r>
      <w:r w:rsidR="00B816FD" w:rsidRPr="00B816FD">
        <w:t>Management.</w:t>
      </w:r>
      <w:r w:rsidR="00B816FD">
        <w:rPr>
          <w:b/>
          <w:bCs/>
        </w:rPr>
        <w:t xml:space="preserve"> </w:t>
      </w:r>
      <w:r w:rsidR="008C05EF">
        <w:t>This may include</w:t>
      </w:r>
      <w:r w:rsidR="00B816FD">
        <w:t>,</w:t>
      </w:r>
      <w:r w:rsidR="008C05EF">
        <w:t xml:space="preserve"> bu</w:t>
      </w:r>
      <w:r>
        <w:t>t is not limited to</w:t>
      </w:r>
      <w:r w:rsidR="00B816FD">
        <w:t>,</w:t>
      </w:r>
      <w:r>
        <w:t xml:space="preserve"> </w:t>
      </w:r>
      <w:r w:rsidR="008C05EF">
        <w:t xml:space="preserve">Impact Assessments of interventions, </w:t>
      </w:r>
      <w:r w:rsidR="003B15D8" w:rsidRPr="00FD4FEF">
        <w:rPr>
          <w:b/>
          <w:bCs/>
        </w:rPr>
        <w:t xml:space="preserve"> </w:t>
      </w:r>
      <w:r>
        <w:t>pilot intervention development</w:t>
      </w:r>
      <w:r w:rsidR="007C6BBB">
        <w:t>,</w:t>
      </w:r>
      <w:r w:rsidR="002A0B60">
        <w:t xml:space="preserve"> and</w:t>
      </w:r>
      <w:r w:rsidR="007C6BBB">
        <w:t xml:space="preserve"> </w:t>
      </w:r>
      <w:r w:rsidR="00233492">
        <w:t xml:space="preserve">career </w:t>
      </w:r>
      <w:r w:rsidR="002A0B60">
        <w:t>story collation.</w:t>
      </w:r>
    </w:p>
    <w:p w14:paraId="76CE2593" w14:textId="2B58BDF2" w:rsidR="00730DC6" w:rsidRPr="00730DC6" w:rsidRDefault="00730DC6" w:rsidP="00FF57D6">
      <w:pPr>
        <w:pStyle w:val="Heading2"/>
        <w:numPr>
          <w:ilvl w:val="0"/>
          <w:numId w:val="23"/>
        </w:numPr>
      </w:pPr>
      <w:bookmarkStart w:id="5" w:name="_Toc204182333"/>
      <w:r w:rsidRPr="00730DC6">
        <w:t>Code of Conduct</w:t>
      </w:r>
      <w:bookmarkEnd w:id="5"/>
    </w:p>
    <w:p w14:paraId="5D847F32" w14:textId="4FAEC3F0" w:rsidR="00730DC6" w:rsidRPr="00730DC6" w:rsidRDefault="00730DC6" w:rsidP="00FF57D6">
      <w:pPr>
        <w:numPr>
          <w:ilvl w:val="1"/>
          <w:numId w:val="23"/>
        </w:numPr>
        <w:rPr>
          <w:b/>
          <w:bCs/>
        </w:rPr>
      </w:pPr>
      <w:r w:rsidRPr="00730DC6">
        <w:rPr>
          <w:b/>
          <w:bCs/>
        </w:rPr>
        <w:t>Professional behavio</w:t>
      </w:r>
      <w:r w:rsidR="00030926">
        <w:rPr>
          <w:b/>
          <w:bCs/>
        </w:rPr>
        <w:t>u</w:t>
      </w:r>
      <w:r w:rsidRPr="00730DC6">
        <w:rPr>
          <w:b/>
          <w:bCs/>
        </w:rPr>
        <w:t xml:space="preserve">r </w:t>
      </w:r>
      <w:r w:rsidR="00030926" w:rsidRPr="00DF1101">
        <w:t xml:space="preserve">is </w:t>
      </w:r>
      <w:r w:rsidRPr="00DF1101">
        <w:t xml:space="preserve">expected when interacting </w:t>
      </w:r>
      <w:r w:rsidR="00F85382" w:rsidRPr="00DF1101">
        <w:t xml:space="preserve">individuals and groups </w:t>
      </w:r>
      <w:r w:rsidR="00DF1101" w:rsidRPr="00DF1101">
        <w:t xml:space="preserve">in association with Pool activities, consistent with the </w:t>
      </w:r>
      <w:hyperlink r:id="rId16" w:history="1">
        <w:r w:rsidR="00DF1101" w:rsidRPr="008F077E">
          <w:rPr>
            <w:rStyle w:val="Hyperlink"/>
          </w:rPr>
          <w:t xml:space="preserve">NHS </w:t>
        </w:r>
        <w:r w:rsidR="008F077E" w:rsidRPr="008F077E">
          <w:rPr>
            <w:rStyle w:val="Hyperlink"/>
          </w:rPr>
          <w:t>Fit and Proper Person Test, Nolan Principles and NHS Values and guiding principles</w:t>
        </w:r>
      </w:hyperlink>
      <w:r w:rsidR="00DF1101" w:rsidRPr="00DF1101">
        <w:t>.</w:t>
      </w:r>
      <w:r w:rsidR="00DF1101">
        <w:t xml:space="preserve"> This extends to respectful, compassionate and inclusive communications and actions an</w:t>
      </w:r>
      <w:r w:rsidR="005A16F8">
        <w:t>d abstaining from all behaviours relating to discrimination or harassment.</w:t>
      </w:r>
      <w:r w:rsidR="00415742">
        <w:t xml:space="preserve"> Failure to </w:t>
      </w:r>
      <w:r w:rsidR="00607D62">
        <w:t>comply</w:t>
      </w:r>
      <w:r w:rsidR="00415742">
        <w:t xml:space="preserve"> will result in exclusion from the Pool. </w:t>
      </w:r>
      <w:r w:rsidR="00824EBA">
        <w:t>Members</w:t>
      </w:r>
      <w:r w:rsidR="00ED7CE1">
        <w:t xml:space="preserve"> who</w:t>
      </w:r>
      <w:r w:rsidR="00415742">
        <w:t xml:space="preserve"> experience any </w:t>
      </w:r>
      <w:r w:rsidR="002F3554">
        <w:t xml:space="preserve">behaviour </w:t>
      </w:r>
      <w:r w:rsidR="00ED7CE1">
        <w:t xml:space="preserve">relating to Pool activities that </w:t>
      </w:r>
      <w:r w:rsidR="002F3554">
        <w:t xml:space="preserve">they suspect </w:t>
      </w:r>
      <w:r w:rsidR="00ED7CE1">
        <w:t>may fall</w:t>
      </w:r>
      <w:r w:rsidR="00824EBA">
        <w:t xml:space="preserve"> outside this code </w:t>
      </w:r>
      <w:r w:rsidR="00ED7CE1">
        <w:t>of conduct should report this to the Pool Lead or Deputy Director for People and Culture in NHS England South East.</w:t>
      </w:r>
    </w:p>
    <w:p w14:paraId="643FAA5C" w14:textId="793B7527" w:rsidR="00730DC6" w:rsidRPr="00730DC6" w:rsidRDefault="005F050F" w:rsidP="00FF57D6">
      <w:pPr>
        <w:numPr>
          <w:ilvl w:val="1"/>
          <w:numId w:val="23"/>
        </w:numPr>
        <w:rPr>
          <w:b/>
          <w:bCs/>
        </w:rPr>
      </w:pPr>
      <w:r w:rsidRPr="00186EFC">
        <w:rPr>
          <w:b/>
          <w:bCs/>
        </w:rPr>
        <w:t>Evidence of misrepresent</w:t>
      </w:r>
      <w:r w:rsidR="00967C54" w:rsidRPr="00186EFC">
        <w:rPr>
          <w:b/>
          <w:bCs/>
        </w:rPr>
        <w:t xml:space="preserve">ation of </w:t>
      </w:r>
      <w:r w:rsidR="00935D1F" w:rsidRPr="00186EFC">
        <w:rPr>
          <w:b/>
          <w:bCs/>
        </w:rPr>
        <w:t>information</w:t>
      </w:r>
      <w:r w:rsidR="007778DC" w:rsidRPr="00186EFC">
        <w:rPr>
          <w:b/>
          <w:bCs/>
        </w:rPr>
        <w:t xml:space="preserve"> relating to eligibility</w:t>
      </w:r>
      <w:r w:rsidR="007778DC">
        <w:t xml:space="preserve"> </w:t>
      </w:r>
      <w:r w:rsidR="00186EFC">
        <w:t xml:space="preserve">in application </w:t>
      </w:r>
      <w:r w:rsidR="007778DC">
        <w:t>for the Pool</w:t>
      </w:r>
      <w:r w:rsidR="00C715AF">
        <w:t xml:space="preserve"> will lead to exclusio</w:t>
      </w:r>
      <w:r w:rsidR="00186EFC">
        <w:t xml:space="preserve">n. Depending on severity, it </w:t>
      </w:r>
      <w:r w:rsidR="00BC59F8">
        <w:t xml:space="preserve">may lead to permanent barring from </w:t>
      </w:r>
      <w:r w:rsidR="00186EFC">
        <w:t>Leadership and Talent Development interventions in future</w:t>
      </w:r>
      <w:r w:rsidR="00EE3B35">
        <w:t xml:space="preserve"> for the South East and National Leadership Academy.</w:t>
      </w:r>
      <w:r w:rsidR="007C6130">
        <w:t xml:space="preserve"> This extends to all </w:t>
      </w:r>
      <w:r w:rsidR="008C0287">
        <w:t>written and verbal communication.</w:t>
      </w:r>
    </w:p>
    <w:p w14:paraId="308E5262" w14:textId="73CA10F6" w:rsidR="00730DC6" w:rsidRDefault="00484869" w:rsidP="00FF57D6">
      <w:pPr>
        <w:pStyle w:val="Heading2"/>
        <w:numPr>
          <w:ilvl w:val="0"/>
          <w:numId w:val="23"/>
        </w:numPr>
      </w:pPr>
      <w:bookmarkStart w:id="6" w:name="_Toc204182334"/>
      <w:r>
        <w:t>Development and Support</w:t>
      </w:r>
      <w:bookmarkEnd w:id="6"/>
    </w:p>
    <w:p w14:paraId="2DB34945" w14:textId="28794834" w:rsidR="00484869" w:rsidRPr="00AE718C" w:rsidRDefault="00AE718C" w:rsidP="00FF57D6">
      <w:pPr>
        <w:pStyle w:val="ListParagraph"/>
        <w:numPr>
          <w:ilvl w:val="1"/>
          <w:numId w:val="23"/>
        </w:numPr>
      </w:pPr>
      <w:r w:rsidRPr="0005781A">
        <w:rPr>
          <w:b/>
          <w:bCs/>
        </w:rPr>
        <w:t>Expectations of time commitment.</w:t>
      </w:r>
      <w:r>
        <w:t xml:space="preserve"> </w:t>
      </w:r>
      <w:r w:rsidR="00580EC7">
        <w:t>This</w:t>
      </w:r>
      <w:r w:rsidR="00F951A2">
        <w:t xml:space="preserve"> will be agreed individually, </w:t>
      </w:r>
      <w:r w:rsidR="00C24EC7">
        <w:t>as an estimate, expect to</w:t>
      </w:r>
      <w:r w:rsidR="00F951A2">
        <w:t xml:space="preserve"> dedicate approximately 10% of contracted hours to </w:t>
      </w:r>
      <w:r w:rsidR="001A2143">
        <w:t>career development</w:t>
      </w:r>
      <w:r w:rsidR="00F951A2">
        <w:t xml:space="preserve"> activities when more than 12 months from transition to an Executive role. </w:t>
      </w:r>
      <w:r w:rsidR="00C24EC7">
        <w:t>Expect this</w:t>
      </w:r>
      <w:r w:rsidR="00F951A2">
        <w:t xml:space="preserve"> to increase to 20% within the final 6 months.</w:t>
      </w:r>
      <w:r w:rsidR="0005781A">
        <w:t xml:space="preserve"> </w:t>
      </w:r>
      <w:r w:rsidR="00F951A2">
        <w:t>Activities may include personal reflection, self-directed development, 1:1 and group sessions, secondments, and shadowing opportunities</w:t>
      </w:r>
      <w:r w:rsidR="004A76B9">
        <w:t xml:space="preserve">. </w:t>
      </w:r>
      <w:r w:rsidR="00F25F36">
        <w:t xml:space="preserve">This time is not </w:t>
      </w:r>
      <w:r w:rsidR="00F25F36" w:rsidRPr="00EE4AF1">
        <w:rPr>
          <w:i/>
          <w:iCs/>
        </w:rPr>
        <w:t>necessarily</w:t>
      </w:r>
      <w:r w:rsidR="00F25F36">
        <w:t xml:space="preserve"> </w:t>
      </w:r>
      <w:r w:rsidR="006364E8">
        <w:t>distinct from work</w:t>
      </w:r>
      <w:r w:rsidR="00EE4AF1">
        <w:t xml:space="preserve"> activities and can be a focus adjustment.</w:t>
      </w:r>
    </w:p>
    <w:p w14:paraId="6793FC3C" w14:textId="44191DA4" w:rsidR="006D3C5D" w:rsidRPr="001A14A7" w:rsidRDefault="000118A4" w:rsidP="00FF57D6">
      <w:pPr>
        <w:pStyle w:val="ListParagraph"/>
        <w:numPr>
          <w:ilvl w:val="1"/>
          <w:numId w:val="23"/>
        </w:numPr>
        <w:rPr>
          <w:b/>
          <w:bCs/>
        </w:rPr>
      </w:pPr>
      <w:r>
        <w:rPr>
          <w:b/>
          <w:bCs/>
        </w:rPr>
        <w:t xml:space="preserve">Mandatory or voluntary development. </w:t>
      </w:r>
      <w:r>
        <w:t>Most activities are voluntary</w:t>
      </w:r>
      <w:r w:rsidR="0053459C">
        <w:t xml:space="preserve"> </w:t>
      </w:r>
      <w:r w:rsidR="00E47CF9">
        <w:t xml:space="preserve">though some are </w:t>
      </w:r>
      <w:r w:rsidR="00A4762C">
        <w:t>strongly encouraged for members</w:t>
      </w:r>
      <w:r w:rsidR="002D3787">
        <w:t>, at all or specific</w:t>
      </w:r>
      <w:r w:rsidR="00A4762C">
        <w:t xml:space="preserve"> stages</w:t>
      </w:r>
      <w:r w:rsidR="00695EAF">
        <w:t xml:space="preserve"> of readiness. </w:t>
      </w:r>
      <w:r w:rsidR="003D0819">
        <w:t xml:space="preserve">Where a member does not engage in </w:t>
      </w:r>
      <w:r w:rsidR="003D0819" w:rsidRPr="00CC19D0">
        <w:rPr>
          <w:b/>
          <w:bCs/>
        </w:rPr>
        <w:t>any</w:t>
      </w:r>
      <w:r w:rsidR="003D0819">
        <w:t xml:space="preserve"> Pool activities, evidence should be provided in their Personal Development Plan </w:t>
      </w:r>
      <w:r w:rsidR="000B1E5B">
        <w:t xml:space="preserve">that </w:t>
      </w:r>
      <w:r w:rsidR="00CC19D0">
        <w:t xml:space="preserve">career development is already underway, to avoid </w:t>
      </w:r>
      <w:r w:rsidR="00481901">
        <w:t>exclusion from the pool</w:t>
      </w:r>
      <w:r w:rsidR="001A14A7">
        <w:t xml:space="preserve"> through </w:t>
      </w:r>
      <w:r w:rsidR="00A00E3C">
        <w:t>reduced ‘Agility ratings’</w:t>
      </w:r>
      <w:r w:rsidR="001A14A7">
        <w:t>.</w:t>
      </w:r>
    </w:p>
    <w:p w14:paraId="4113F356" w14:textId="77777777" w:rsidR="00D33E9B" w:rsidRDefault="00D33E9B" w:rsidP="00FF57D6">
      <w:pPr>
        <w:pStyle w:val="Heading2"/>
        <w:numPr>
          <w:ilvl w:val="0"/>
          <w:numId w:val="23"/>
        </w:numPr>
      </w:pPr>
      <w:bookmarkStart w:id="7" w:name="_Toc204182335"/>
      <w:r w:rsidRPr="00730DC6">
        <w:t>Communication Expectations</w:t>
      </w:r>
      <w:bookmarkEnd w:id="7"/>
    </w:p>
    <w:p w14:paraId="356AFDCA" w14:textId="77777777" w:rsidR="00D33E9B" w:rsidRDefault="00D33E9B" w:rsidP="00FF57D6">
      <w:pPr>
        <w:pStyle w:val="ListParagraph"/>
        <w:numPr>
          <w:ilvl w:val="1"/>
          <w:numId w:val="23"/>
        </w:numPr>
      </w:pPr>
      <w:r w:rsidRPr="002356E4">
        <w:rPr>
          <w:b/>
          <w:bCs/>
        </w:rPr>
        <w:t xml:space="preserve">Channels of communication (email, phone, other). </w:t>
      </w:r>
      <w:r>
        <w:t>Frequency, responsiveness, regularity of meetings.</w:t>
      </w:r>
    </w:p>
    <w:p w14:paraId="3463F2DA" w14:textId="46C78467" w:rsidR="001A14A7" w:rsidRPr="00197A30" w:rsidRDefault="00D33E9B" w:rsidP="00197A30">
      <w:pPr>
        <w:pStyle w:val="ListParagraph"/>
        <w:numPr>
          <w:ilvl w:val="1"/>
          <w:numId w:val="23"/>
        </w:numPr>
      </w:pPr>
      <w:r w:rsidRPr="002356E4">
        <w:rPr>
          <w:b/>
          <w:bCs/>
        </w:rPr>
        <w:lastRenderedPageBreak/>
        <w:t xml:space="preserve">Communicating about opportunities – </w:t>
      </w:r>
      <w:r w:rsidRPr="00C223DE">
        <w:t xml:space="preserve">expected response times/frequency/content. </w:t>
      </w:r>
      <w:r w:rsidRPr="00730DC6">
        <w:t>Obligation (or not) to reply to opportunities.</w:t>
      </w:r>
    </w:p>
    <w:p w14:paraId="16B2C9B5" w14:textId="77777777" w:rsidR="006D3C5D" w:rsidRPr="00484869" w:rsidRDefault="006D3C5D" w:rsidP="00CD252A"/>
    <w:p w14:paraId="5EFB3DC9" w14:textId="27A4540B" w:rsidR="00730DC6" w:rsidRPr="00730DC6" w:rsidRDefault="00730DC6" w:rsidP="00197A30">
      <w:pPr>
        <w:pStyle w:val="Heading2"/>
        <w:numPr>
          <w:ilvl w:val="0"/>
          <w:numId w:val="23"/>
        </w:numPr>
      </w:pPr>
      <w:bookmarkStart w:id="8" w:name="_Toc204182336"/>
      <w:r w:rsidRPr="00730DC6">
        <w:t>Amendments and Updates</w:t>
      </w:r>
      <w:bookmarkEnd w:id="8"/>
    </w:p>
    <w:p w14:paraId="677E2D19" w14:textId="392CC4F4" w:rsidR="00730DC6" w:rsidRPr="00730DC6" w:rsidRDefault="004E75B6" w:rsidP="00197A30">
      <w:pPr>
        <w:numPr>
          <w:ilvl w:val="1"/>
          <w:numId w:val="23"/>
        </w:numPr>
        <w:rPr>
          <w:b/>
          <w:bCs/>
        </w:rPr>
      </w:pPr>
      <w:r>
        <w:rPr>
          <w:b/>
          <w:bCs/>
        </w:rPr>
        <w:t xml:space="preserve">Updates to Terms and Conditions. </w:t>
      </w:r>
      <w:r>
        <w:t>The Pool reserves the right to update these terms</w:t>
      </w:r>
      <w:r w:rsidR="00780738">
        <w:t>. Al</w:t>
      </w:r>
      <w:r w:rsidR="00B2407A">
        <w:t xml:space="preserve">l </w:t>
      </w:r>
      <w:r w:rsidR="00CE76CA">
        <w:t xml:space="preserve">updates </w:t>
      </w:r>
      <w:r w:rsidR="003321DA">
        <w:t xml:space="preserve">to Terms and Conditions </w:t>
      </w:r>
      <w:r w:rsidR="00CE76CA">
        <w:t>will be shared with members</w:t>
      </w:r>
      <w:r w:rsidR="00AA6458">
        <w:t xml:space="preserve"> by email</w:t>
      </w:r>
      <w:r w:rsidR="006372DE">
        <w:t xml:space="preserve"> with the opportunity to exit the pool</w:t>
      </w:r>
      <w:r w:rsidR="00F64D49">
        <w:t xml:space="preserve">. </w:t>
      </w:r>
    </w:p>
    <w:p w14:paraId="63429A35" w14:textId="134A566F" w:rsidR="00730DC6" w:rsidRPr="00730DC6" w:rsidRDefault="00730DC6" w:rsidP="00197A30">
      <w:pPr>
        <w:numPr>
          <w:ilvl w:val="1"/>
          <w:numId w:val="23"/>
        </w:numPr>
        <w:rPr>
          <w:b/>
          <w:bCs/>
        </w:rPr>
      </w:pPr>
      <w:r w:rsidRPr="00730DC6">
        <w:rPr>
          <w:b/>
          <w:bCs/>
        </w:rPr>
        <w:t>Requirement for members to review and accept updates.</w:t>
      </w:r>
      <w:r w:rsidR="00B47875">
        <w:rPr>
          <w:b/>
          <w:bCs/>
        </w:rPr>
        <w:t xml:space="preserve"> </w:t>
      </w:r>
      <w:r w:rsidR="008C7C40">
        <w:t xml:space="preserve">Members are required to </w:t>
      </w:r>
      <w:r w:rsidR="008920C0">
        <w:t xml:space="preserve">submit a Confirmation Statement annually to </w:t>
      </w:r>
      <w:r w:rsidR="00E43579">
        <w:t xml:space="preserve">confirm the accuracy of their Talent Map profile, </w:t>
      </w:r>
      <w:r w:rsidR="005611A1">
        <w:t xml:space="preserve">renew their </w:t>
      </w:r>
      <w:r w:rsidR="003B0677">
        <w:t>membership</w:t>
      </w:r>
      <w:r w:rsidR="000946BD">
        <w:t xml:space="preserve">, </w:t>
      </w:r>
      <w:r w:rsidR="00816598">
        <w:t xml:space="preserve">extend their Data Usage and Terms and Conditions agreement. </w:t>
      </w:r>
      <w:r w:rsidR="00401838">
        <w:t>Failure to submit this confirmation will result in a pause to membership of up to 3 months before exit from the pool.</w:t>
      </w:r>
    </w:p>
    <w:p w14:paraId="3D3C284B" w14:textId="77777777" w:rsidR="00D453CC" w:rsidRDefault="00D453CC" w:rsidP="00730DC6"/>
    <w:p w14:paraId="270E3834" w14:textId="77777777" w:rsidR="002261E3" w:rsidRDefault="002261E3">
      <w:pPr>
        <w:rPr>
          <w:rFonts w:asciiTheme="majorHAnsi" w:eastAsiaTheme="majorEastAsia" w:hAnsiTheme="majorHAnsi" w:cstheme="majorBidi"/>
          <w:color w:val="0F4761" w:themeColor="accent1" w:themeShade="BF"/>
          <w:sz w:val="40"/>
          <w:szCs w:val="40"/>
        </w:rPr>
      </w:pPr>
      <w:r>
        <w:br w:type="page"/>
      </w:r>
    </w:p>
    <w:p w14:paraId="2CB40040" w14:textId="77777777" w:rsidR="0083339A" w:rsidRDefault="0083339A" w:rsidP="002261E3">
      <w:pPr>
        <w:pStyle w:val="Heading1"/>
        <w:sectPr w:rsidR="0083339A">
          <w:footerReference w:type="default" r:id="rId17"/>
          <w:pgSz w:w="11906" w:h="16838"/>
          <w:pgMar w:top="1440" w:right="1440" w:bottom="1440" w:left="1440" w:header="708" w:footer="708" w:gutter="0"/>
          <w:cols w:space="708"/>
          <w:docGrid w:linePitch="360"/>
        </w:sectPr>
      </w:pPr>
    </w:p>
    <w:p w14:paraId="53CC1936" w14:textId="564EC5FC" w:rsidR="005A34F1" w:rsidRDefault="00761FCF" w:rsidP="002261E3">
      <w:pPr>
        <w:pStyle w:val="Heading1"/>
      </w:pPr>
      <w:bookmarkStart w:id="9" w:name="_Appendix_1:_Aspiration,"/>
      <w:bookmarkStart w:id="10" w:name="_Toc204182337"/>
      <w:bookmarkEnd w:id="9"/>
      <w:r>
        <w:lastRenderedPageBreak/>
        <w:t xml:space="preserve">Appendix 1: </w:t>
      </w:r>
      <w:r w:rsidRPr="00394B98">
        <w:t>Aspiration, Ability, and Agility markers</w:t>
      </w:r>
      <w:bookmarkEnd w:id="10"/>
    </w:p>
    <w:tbl>
      <w:tblPr>
        <w:tblW w:w="14743" w:type="dxa"/>
        <w:tblInd w:w="-431" w:type="dxa"/>
        <w:tblLayout w:type="fixed"/>
        <w:tblLook w:val="04A0" w:firstRow="1" w:lastRow="0" w:firstColumn="1" w:lastColumn="0" w:noHBand="0" w:noVBand="1"/>
      </w:tblPr>
      <w:tblGrid>
        <w:gridCol w:w="5529"/>
        <w:gridCol w:w="3071"/>
        <w:gridCol w:w="3071"/>
        <w:gridCol w:w="3072"/>
      </w:tblGrid>
      <w:tr w:rsidR="0083339A" w:rsidRPr="00276132" w14:paraId="74757150" w14:textId="77777777" w:rsidTr="00BE4E11">
        <w:trPr>
          <w:trHeight w:val="580"/>
          <w:tblHeader/>
        </w:trPr>
        <w:tc>
          <w:tcPr>
            <w:tcW w:w="5529" w:type="dxa"/>
            <w:tcBorders>
              <w:top w:val="single" w:sz="4" w:space="0" w:color="auto"/>
              <w:left w:val="single" w:sz="4" w:space="0" w:color="auto"/>
              <w:bottom w:val="single" w:sz="4" w:space="0" w:color="auto"/>
              <w:right w:val="single" w:sz="4" w:space="0" w:color="auto"/>
            </w:tcBorders>
            <w:shd w:val="clear" w:color="auto" w:fill="156082" w:themeFill="accent1"/>
            <w:noWrap/>
            <w:vAlign w:val="bottom"/>
            <w:hideMark/>
          </w:tcPr>
          <w:p w14:paraId="107A584B" w14:textId="77777777" w:rsidR="0083339A" w:rsidRPr="00276132" w:rsidRDefault="0083339A" w:rsidP="00BE4E11">
            <w:pPr>
              <w:rPr>
                <w:rFonts w:eastAsia="Times New Roman"/>
                <w:b/>
                <w:bCs/>
                <w:color w:val="FFFFFF" w:themeColor="background1"/>
                <w:sz w:val="28"/>
                <w:szCs w:val="28"/>
              </w:rPr>
            </w:pPr>
            <w:r w:rsidRPr="00276132">
              <w:rPr>
                <w:rFonts w:eastAsia="Times New Roman"/>
                <w:b/>
                <w:bCs/>
                <w:color w:val="FFFFFF" w:themeColor="background1"/>
                <w:sz w:val="28"/>
                <w:szCs w:val="28"/>
              </w:rPr>
              <w:t>Definition</w:t>
            </w:r>
          </w:p>
        </w:tc>
        <w:tc>
          <w:tcPr>
            <w:tcW w:w="3071" w:type="dxa"/>
            <w:tcBorders>
              <w:top w:val="single" w:sz="4" w:space="0" w:color="auto"/>
              <w:left w:val="nil"/>
              <w:bottom w:val="single" w:sz="4" w:space="0" w:color="auto"/>
              <w:right w:val="single" w:sz="4" w:space="0" w:color="auto"/>
            </w:tcBorders>
            <w:shd w:val="clear" w:color="auto" w:fill="156082" w:themeFill="accent1"/>
            <w:noWrap/>
            <w:vAlign w:val="bottom"/>
            <w:hideMark/>
          </w:tcPr>
          <w:p w14:paraId="4099E979" w14:textId="77777777" w:rsidR="0083339A" w:rsidRPr="00276132" w:rsidRDefault="0083339A" w:rsidP="00BE4E11">
            <w:pPr>
              <w:rPr>
                <w:rFonts w:eastAsia="Times New Roman"/>
                <w:b/>
                <w:bCs/>
                <w:color w:val="FFFFFF" w:themeColor="background1"/>
                <w:sz w:val="28"/>
                <w:szCs w:val="28"/>
              </w:rPr>
            </w:pPr>
            <w:r w:rsidRPr="00276132">
              <w:rPr>
                <w:rFonts w:eastAsia="Times New Roman"/>
                <w:b/>
                <w:bCs/>
                <w:color w:val="FFFFFF" w:themeColor="background1"/>
                <w:sz w:val="28"/>
                <w:szCs w:val="28"/>
              </w:rPr>
              <w:t>Foundation markers</w:t>
            </w:r>
          </w:p>
        </w:tc>
        <w:tc>
          <w:tcPr>
            <w:tcW w:w="3071" w:type="dxa"/>
            <w:tcBorders>
              <w:top w:val="single" w:sz="4" w:space="0" w:color="auto"/>
              <w:left w:val="nil"/>
              <w:bottom w:val="single" w:sz="4" w:space="0" w:color="auto"/>
              <w:right w:val="single" w:sz="4" w:space="0" w:color="auto"/>
            </w:tcBorders>
            <w:shd w:val="clear" w:color="auto" w:fill="156082" w:themeFill="accent1"/>
            <w:noWrap/>
            <w:vAlign w:val="bottom"/>
            <w:hideMark/>
          </w:tcPr>
          <w:p w14:paraId="6B9E9195" w14:textId="77777777" w:rsidR="0083339A" w:rsidRPr="00276132" w:rsidRDefault="0083339A" w:rsidP="00BE4E11">
            <w:pPr>
              <w:rPr>
                <w:rFonts w:eastAsia="Times New Roman"/>
                <w:b/>
                <w:bCs/>
                <w:color w:val="FFFFFF" w:themeColor="background1"/>
                <w:sz w:val="28"/>
                <w:szCs w:val="28"/>
              </w:rPr>
            </w:pPr>
            <w:r w:rsidRPr="00276132">
              <w:rPr>
                <w:rFonts w:eastAsia="Times New Roman"/>
                <w:b/>
                <w:bCs/>
                <w:color w:val="FFFFFF" w:themeColor="background1"/>
                <w:sz w:val="28"/>
                <w:szCs w:val="28"/>
              </w:rPr>
              <w:t>Intermediate Markers</w:t>
            </w:r>
          </w:p>
        </w:tc>
        <w:tc>
          <w:tcPr>
            <w:tcW w:w="3072" w:type="dxa"/>
            <w:tcBorders>
              <w:top w:val="single" w:sz="4" w:space="0" w:color="auto"/>
              <w:left w:val="nil"/>
              <w:bottom w:val="single" w:sz="4" w:space="0" w:color="auto"/>
              <w:right w:val="single" w:sz="4" w:space="0" w:color="auto"/>
            </w:tcBorders>
            <w:shd w:val="clear" w:color="auto" w:fill="156082" w:themeFill="accent1"/>
            <w:noWrap/>
            <w:vAlign w:val="bottom"/>
            <w:hideMark/>
          </w:tcPr>
          <w:p w14:paraId="3D43FE09" w14:textId="77777777" w:rsidR="0083339A" w:rsidRPr="00276132" w:rsidRDefault="0083339A" w:rsidP="00BE4E11">
            <w:pPr>
              <w:rPr>
                <w:rFonts w:eastAsia="Times New Roman"/>
                <w:b/>
                <w:bCs/>
                <w:color w:val="FFFFFF" w:themeColor="background1"/>
                <w:sz w:val="28"/>
                <w:szCs w:val="28"/>
              </w:rPr>
            </w:pPr>
            <w:r w:rsidRPr="00276132">
              <w:rPr>
                <w:rFonts w:eastAsia="Times New Roman"/>
                <w:b/>
                <w:bCs/>
                <w:color w:val="FFFFFF" w:themeColor="background1"/>
                <w:sz w:val="28"/>
                <w:szCs w:val="28"/>
              </w:rPr>
              <w:t>Advanced Markers</w:t>
            </w:r>
          </w:p>
        </w:tc>
      </w:tr>
      <w:tr w:rsidR="0083339A" w:rsidRPr="00B15E6D" w14:paraId="46123AA8" w14:textId="77777777" w:rsidTr="00BE4E11">
        <w:trPr>
          <w:trHeight w:val="3520"/>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89064B" w14:textId="77777777" w:rsidR="0083339A" w:rsidRPr="004C699B" w:rsidRDefault="0083339A" w:rsidP="00BE4E11">
            <w:pPr>
              <w:rPr>
                <w:rFonts w:eastAsia="Times New Roman"/>
                <w:b/>
                <w:bCs/>
                <w:sz w:val="32"/>
                <w:szCs w:val="32"/>
              </w:rPr>
            </w:pPr>
            <w:r w:rsidRPr="004C699B">
              <w:rPr>
                <w:rFonts w:eastAsia="Times New Roman"/>
                <w:b/>
                <w:bCs/>
                <w:sz w:val="32"/>
                <w:szCs w:val="32"/>
              </w:rPr>
              <w:t>Aspiration</w:t>
            </w:r>
          </w:p>
          <w:p w14:paraId="1BC34B62" w14:textId="77777777" w:rsidR="0083339A" w:rsidRPr="00B15E6D" w:rsidRDefault="0083339A" w:rsidP="00BE4E11">
            <w:pPr>
              <w:rPr>
                <w:rFonts w:eastAsia="Times New Roman"/>
              </w:rPr>
            </w:pPr>
            <w:r w:rsidRPr="00B15E6D">
              <w:rPr>
                <w:rFonts w:eastAsia="Times New Roman"/>
                <w:b/>
                <w:bCs/>
              </w:rPr>
              <w:t>What it is</w:t>
            </w:r>
            <w:r w:rsidRPr="00B15E6D">
              <w:rPr>
                <w:rFonts w:eastAsia="Times New Roman"/>
              </w:rPr>
              <w:t>: The level of clarity or insight into their destination. Roles sought can be to secondary care unitary boards, accountable programme leadership roles in ICBs or ALBs or CEO-type roles in smaller organisations (E.g. GP federations). They may have gaps in other areas, but they know what they want and have realistic expectations of a timeframe of 2 years.</w:t>
            </w:r>
            <w:r w:rsidRPr="00B15E6D">
              <w:rPr>
                <w:rFonts w:eastAsia="Times New Roman"/>
              </w:rPr>
              <w:br/>
            </w:r>
            <w:r w:rsidRPr="00B15E6D">
              <w:rPr>
                <w:rFonts w:eastAsia="Times New Roman"/>
                <w:b/>
                <w:bCs/>
              </w:rPr>
              <w:br/>
              <w:t>What it is not</w:t>
            </w:r>
            <w:r w:rsidRPr="00B15E6D">
              <w:rPr>
                <w:rFonts w:eastAsia="Times New Roman"/>
              </w:rPr>
              <w:t>: Having an ‘advanced level of aspiration’ is not the same as aspiring to a very senior role. Someone can aspire to a very senior role, yet still be rated as ‘foundation’ or vice versa.</w:t>
            </w:r>
          </w:p>
        </w:tc>
        <w:tc>
          <w:tcPr>
            <w:tcW w:w="3071" w:type="dxa"/>
            <w:tcBorders>
              <w:top w:val="nil"/>
              <w:left w:val="nil"/>
              <w:bottom w:val="single" w:sz="4" w:space="0" w:color="auto"/>
              <w:right w:val="single" w:sz="4" w:space="0" w:color="auto"/>
            </w:tcBorders>
            <w:shd w:val="clear" w:color="auto" w:fill="auto"/>
            <w:vAlign w:val="bottom"/>
            <w:hideMark/>
          </w:tcPr>
          <w:p w14:paraId="2E2FA3CD" w14:textId="77777777" w:rsidR="0083339A" w:rsidRPr="00B15E6D" w:rsidRDefault="0083339A" w:rsidP="00BE4E11">
            <w:pPr>
              <w:rPr>
                <w:rFonts w:eastAsia="Times New Roman"/>
              </w:rPr>
            </w:pPr>
            <w:r w:rsidRPr="00B15E6D">
              <w:rPr>
                <w:rFonts w:eastAsia="Times New Roman"/>
              </w:rPr>
              <w:t xml:space="preserve">• Aspirant role unclear or considering different pathways </w:t>
            </w:r>
            <w:r w:rsidRPr="00B15E6D">
              <w:rPr>
                <w:rFonts w:eastAsia="Times New Roman"/>
              </w:rPr>
              <w:br/>
              <w:t>• No evidence of personal motivations for the role, though may show evidence for the industry broadly.</w:t>
            </w:r>
            <w:r w:rsidRPr="00B15E6D">
              <w:rPr>
                <w:rFonts w:eastAsia="Times New Roman"/>
              </w:rPr>
              <w:br/>
              <w:t>• No evidence of insight into role desired or exec board reality.</w:t>
            </w:r>
          </w:p>
        </w:tc>
        <w:tc>
          <w:tcPr>
            <w:tcW w:w="3071" w:type="dxa"/>
            <w:tcBorders>
              <w:top w:val="nil"/>
              <w:left w:val="nil"/>
              <w:bottom w:val="single" w:sz="4" w:space="0" w:color="auto"/>
              <w:right w:val="single" w:sz="4" w:space="0" w:color="auto"/>
            </w:tcBorders>
            <w:shd w:val="clear" w:color="auto" w:fill="auto"/>
            <w:vAlign w:val="bottom"/>
            <w:hideMark/>
          </w:tcPr>
          <w:p w14:paraId="74ABC7F6" w14:textId="77777777" w:rsidR="0083339A" w:rsidRPr="00B15E6D" w:rsidRDefault="0083339A" w:rsidP="00BE4E11">
            <w:pPr>
              <w:rPr>
                <w:rFonts w:eastAsia="Times New Roman"/>
              </w:rPr>
            </w:pPr>
            <w:r w:rsidRPr="00B15E6D">
              <w:rPr>
                <w:rFonts w:eastAsia="Times New Roman"/>
              </w:rPr>
              <w:t>• Some clarity of role sought, may have some uncertainty around organisation or other aspects</w:t>
            </w:r>
            <w:r w:rsidRPr="00B15E6D">
              <w:rPr>
                <w:rFonts w:eastAsia="Times New Roman"/>
              </w:rPr>
              <w:br/>
              <w:t xml:space="preserve">• Limited description of personal motivation and may not have considered options or shows limited personal insight.  </w:t>
            </w:r>
            <w:r w:rsidRPr="00B15E6D">
              <w:rPr>
                <w:rFonts w:eastAsia="Times New Roman"/>
              </w:rPr>
              <w:br/>
              <w:t xml:space="preserve">• Limited evidence of insight into role, exec remit or focus is </w:t>
            </w:r>
            <w:proofErr w:type="spellStart"/>
            <w:r w:rsidRPr="00B15E6D">
              <w:rPr>
                <w:rFonts w:eastAsia="Times New Roman"/>
              </w:rPr>
              <w:t>uni</w:t>
            </w:r>
            <w:proofErr w:type="spellEnd"/>
            <w:r w:rsidRPr="00B15E6D">
              <w:rPr>
                <w:rFonts w:eastAsia="Times New Roman"/>
              </w:rPr>
              <w:t>-professional. May lack insight into realistic timeframe to exec level role.</w:t>
            </w:r>
          </w:p>
        </w:tc>
        <w:tc>
          <w:tcPr>
            <w:tcW w:w="3072" w:type="dxa"/>
            <w:tcBorders>
              <w:top w:val="nil"/>
              <w:left w:val="nil"/>
              <w:bottom w:val="single" w:sz="4" w:space="0" w:color="auto"/>
              <w:right w:val="single" w:sz="4" w:space="0" w:color="auto"/>
            </w:tcBorders>
            <w:shd w:val="clear" w:color="auto" w:fill="auto"/>
            <w:vAlign w:val="bottom"/>
            <w:hideMark/>
          </w:tcPr>
          <w:p w14:paraId="7D23160F" w14:textId="77777777" w:rsidR="0083339A" w:rsidRPr="00B15E6D" w:rsidRDefault="0083339A" w:rsidP="00BE4E11">
            <w:pPr>
              <w:rPr>
                <w:rFonts w:eastAsia="Times New Roman"/>
              </w:rPr>
            </w:pPr>
            <w:r w:rsidRPr="00B15E6D">
              <w:rPr>
                <w:rFonts w:eastAsia="Times New Roman"/>
              </w:rPr>
              <w:t>• Clear ambition for defined role, may already be applying and the roles sought are likely to be similar to each other.</w:t>
            </w:r>
            <w:r w:rsidRPr="00B15E6D">
              <w:rPr>
                <w:rFonts w:eastAsia="Times New Roman"/>
              </w:rPr>
              <w:br/>
              <w:t>• Shows insight into personal motivations and strengths for role.</w:t>
            </w:r>
            <w:r w:rsidRPr="00B15E6D">
              <w:rPr>
                <w:rFonts w:eastAsia="Times New Roman"/>
              </w:rPr>
              <w:br/>
              <w:t xml:space="preserve">• Evidence of role and Board insight with a personal vision or description of opportunities and challenges. </w:t>
            </w:r>
          </w:p>
        </w:tc>
      </w:tr>
      <w:tr w:rsidR="0083339A" w:rsidRPr="00B15E6D" w14:paraId="7E9DFA47" w14:textId="77777777" w:rsidTr="00BE4E11">
        <w:trPr>
          <w:trHeight w:val="4480"/>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10696" w14:textId="77777777" w:rsidR="0083339A" w:rsidRPr="004C699B" w:rsidRDefault="0083339A" w:rsidP="00BE4E11">
            <w:pPr>
              <w:rPr>
                <w:rFonts w:eastAsia="Times New Roman"/>
                <w:b/>
                <w:bCs/>
                <w:sz w:val="32"/>
                <w:szCs w:val="32"/>
              </w:rPr>
            </w:pPr>
            <w:r w:rsidRPr="004C699B">
              <w:rPr>
                <w:rFonts w:eastAsia="Times New Roman"/>
                <w:b/>
                <w:bCs/>
                <w:sz w:val="32"/>
                <w:szCs w:val="32"/>
              </w:rPr>
              <w:lastRenderedPageBreak/>
              <w:t>Ability</w:t>
            </w:r>
          </w:p>
          <w:p w14:paraId="5946943D" w14:textId="77777777" w:rsidR="0083339A" w:rsidRPr="00B15E6D" w:rsidRDefault="0083339A" w:rsidP="00BE4E11">
            <w:pPr>
              <w:rPr>
                <w:rFonts w:eastAsia="Times New Roman"/>
              </w:rPr>
            </w:pPr>
            <w:r w:rsidRPr="00B15E6D">
              <w:rPr>
                <w:rFonts w:eastAsia="Times New Roman"/>
                <w:b/>
                <w:bCs/>
              </w:rPr>
              <w:t>What it is:</w:t>
            </w:r>
            <w:r w:rsidRPr="00B15E6D">
              <w:rPr>
                <w:rFonts w:eastAsia="Times New Roman"/>
              </w:rPr>
              <w:t xml:space="preserve"> Level of relevant experience, skill and self-awareness for an executive role, their tools to reach their destination. This includes the types of roles they have undertaken, their achievements, their competency levels and leadership performance. Competencies: Strategy, Outcomes, EDI, Governance, Culture and Partners.</w:t>
            </w:r>
            <w:r w:rsidRPr="00B15E6D">
              <w:rPr>
                <w:rFonts w:eastAsia="Times New Roman"/>
              </w:rPr>
              <w:br/>
            </w:r>
            <w:r w:rsidRPr="00B15E6D">
              <w:rPr>
                <w:rFonts w:eastAsia="Times New Roman"/>
              </w:rPr>
              <w:br/>
            </w:r>
            <w:r w:rsidRPr="00B15E6D">
              <w:rPr>
                <w:rFonts w:eastAsia="Times New Roman"/>
                <w:b/>
                <w:bCs/>
              </w:rPr>
              <w:t xml:space="preserve">What it is not: </w:t>
            </w:r>
            <w:r w:rsidRPr="00B15E6D">
              <w:rPr>
                <w:rFonts w:eastAsia="Times New Roman"/>
              </w:rPr>
              <w:t>This aspect does not measure their potential or level of stretch beyond their current role or the clarity of their goals. It considers only the observable aspects of experience and performance.</w:t>
            </w:r>
          </w:p>
        </w:tc>
        <w:tc>
          <w:tcPr>
            <w:tcW w:w="3071" w:type="dxa"/>
            <w:tcBorders>
              <w:top w:val="nil"/>
              <w:left w:val="nil"/>
              <w:bottom w:val="single" w:sz="4" w:space="0" w:color="auto"/>
              <w:right w:val="single" w:sz="4" w:space="0" w:color="auto"/>
            </w:tcBorders>
            <w:shd w:val="clear" w:color="auto" w:fill="auto"/>
            <w:vAlign w:val="bottom"/>
            <w:hideMark/>
          </w:tcPr>
          <w:p w14:paraId="03B1C9A5" w14:textId="77777777" w:rsidR="0083339A" w:rsidRPr="00B15E6D" w:rsidRDefault="0083339A" w:rsidP="00BE4E11">
            <w:pPr>
              <w:rPr>
                <w:rFonts w:eastAsia="Times New Roman"/>
              </w:rPr>
            </w:pPr>
            <w:r w:rsidRPr="00B15E6D">
              <w:rPr>
                <w:rFonts w:eastAsia="Times New Roman"/>
              </w:rPr>
              <w:t>• Current role is more than one away from executive level. Can include those at appropriate seniority but switching pathways.</w:t>
            </w:r>
            <w:r w:rsidRPr="00B15E6D">
              <w:rPr>
                <w:rFonts w:eastAsia="Times New Roman"/>
              </w:rPr>
              <w:br/>
              <w:t>• Significant experience gaps, a lack of breadth or appropriate scale.</w:t>
            </w:r>
            <w:r w:rsidRPr="00B15E6D">
              <w:rPr>
                <w:rFonts w:eastAsia="Times New Roman"/>
              </w:rPr>
              <w:br/>
              <w:t>• No evidence of achievement or impact at appropriate executive-level scale. E.g. CV may list role descriptions but not impact.</w:t>
            </w:r>
            <w:r w:rsidRPr="00B15E6D">
              <w:rPr>
                <w:rFonts w:eastAsia="Times New Roman"/>
              </w:rPr>
              <w:br/>
              <w:t>• Significant experience gaps or lack of evidence aligned to Board-level competencies.</w:t>
            </w:r>
          </w:p>
        </w:tc>
        <w:tc>
          <w:tcPr>
            <w:tcW w:w="3071" w:type="dxa"/>
            <w:tcBorders>
              <w:top w:val="nil"/>
              <w:left w:val="nil"/>
              <w:bottom w:val="single" w:sz="4" w:space="0" w:color="auto"/>
              <w:right w:val="single" w:sz="4" w:space="0" w:color="auto"/>
            </w:tcBorders>
            <w:shd w:val="clear" w:color="auto" w:fill="auto"/>
            <w:vAlign w:val="bottom"/>
            <w:hideMark/>
          </w:tcPr>
          <w:p w14:paraId="56917E7B" w14:textId="77777777" w:rsidR="0083339A" w:rsidRPr="00B15E6D" w:rsidRDefault="0083339A" w:rsidP="00BE4E11">
            <w:pPr>
              <w:rPr>
                <w:rFonts w:eastAsia="Times New Roman"/>
              </w:rPr>
            </w:pPr>
            <w:r w:rsidRPr="00B15E6D">
              <w:rPr>
                <w:rFonts w:eastAsia="Times New Roman"/>
              </w:rPr>
              <w:t xml:space="preserve">• Current role is one away, may not yet be deputising regularly or on succession plan. </w:t>
            </w:r>
            <w:r w:rsidRPr="00B15E6D">
              <w:rPr>
                <w:rFonts w:eastAsia="Times New Roman"/>
              </w:rPr>
              <w:br/>
              <w:t>• Experience has breadth and depth in a range of appropriate organisations and environments.</w:t>
            </w:r>
            <w:r w:rsidRPr="00B15E6D">
              <w:rPr>
                <w:rFonts w:eastAsia="Times New Roman"/>
              </w:rPr>
              <w:br/>
              <w:t>• Evidence of achievements and impact of appropriate scale and scope may be somewhat unclear or vague.</w:t>
            </w:r>
            <w:r w:rsidRPr="00B15E6D">
              <w:rPr>
                <w:rFonts w:eastAsia="Times New Roman"/>
              </w:rPr>
              <w:br/>
              <w:t>• Experience and impact in around half of the Board-level competencies.</w:t>
            </w:r>
          </w:p>
        </w:tc>
        <w:tc>
          <w:tcPr>
            <w:tcW w:w="3072" w:type="dxa"/>
            <w:tcBorders>
              <w:top w:val="nil"/>
              <w:left w:val="nil"/>
              <w:bottom w:val="single" w:sz="4" w:space="0" w:color="auto"/>
              <w:right w:val="single" w:sz="4" w:space="0" w:color="auto"/>
            </w:tcBorders>
            <w:shd w:val="clear" w:color="auto" w:fill="auto"/>
            <w:vAlign w:val="bottom"/>
            <w:hideMark/>
          </w:tcPr>
          <w:p w14:paraId="26AE0FB9" w14:textId="77777777" w:rsidR="0083339A" w:rsidRPr="00B15E6D" w:rsidRDefault="0083339A" w:rsidP="00BE4E11">
            <w:pPr>
              <w:rPr>
                <w:rFonts w:eastAsia="Times New Roman"/>
              </w:rPr>
            </w:pPr>
            <w:r w:rsidRPr="00B15E6D">
              <w:rPr>
                <w:rFonts w:eastAsia="Times New Roman"/>
              </w:rPr>
              <w:t xml:space="preserve">• Current role is one away, deputising regularly, interim or acting up. May be on Board succession plan. </w:t>
            </w:r>
            <w:r w:rsidRPr="00B15E6D">
              <w:rPr>
                <w:rFonts w:eastAsia="Times New Roman"/>
              </w:rPr>
              <w:br/>
              <w:t>• Experience has breadth and depth in a range of appropriate organisations and environments.</w:t>
            </w:r>
            <w:r w:rsidRPr="00B15E6D">
              <w:rPr>
                <w:rFonts w:eastAsia="Times New Roman"/>
              </w:rPr>
              <w:br/>
              <w:t>• Clear evidence of achievements and impact of appropriate scale and scope.</w:t>
            </w:r>
            <w:r w:rsidRPr="00B15E6D">
              <w:rPr>
                <w:rFonts w:eastAsia="Times New Roman"/>
              </w:rPr>
              <w:br/>
              <w:t>• Experience and impact in most Board-level competencies.</w:t>
            </w:r>
          </w:p>
        </w:tc>
      </w:tr>
      <w:tr w:rsidR="0083339A" w:rsidRPr="00B15E6D" w14:paraId="2D4E5E8A" w14:textId="77777777" w:rsidTr="00BE4E11">
        <w:trPr>
          <w:trHeight w:val="3200"/>
        </w:trPr>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78057" w14:textId="77777777" w:rsidR="0083339A" w:rsidRPr="004C699B" w:rsidRDefault="0083339A" w:rsidP="00BE4E11">
            <w:pPr>
              <w:rPr>
                <w:rFonts w:eastAsia="Times New Roman"/>
                <w:b/>
                <w:bCs/>
                <w:sz w:val="32"/>
                <w:szCs w:val="32"/>
              </w:rPr>
            </w:pPr>
            <w:r w:rsidRPr="004C699B">
              <w:rPr>
                <w:rFonts w:eastAsia="Times New Roman"/>
                <w:b/>
                <w:bCs/>
                <w:sz w:val="32"/>
                <w:szCs w:val="32"/>
              </w:rPr>
              <w:lastRenderedPageBreak/>
              <w:t>Agility</w:t>
            </w:r>
          </w:p>
          <w:p w14:paraId="0823378A" w14:textId="77777777" w:rsidR="0083339A" w:rsidRPr="00B15E6D" w:rsidRDefault="0083339A" w:rsidP="00BE4E11">
            <w:pPr>
              <w:rPr>
                <w:rFonts w:eastAsia="Times New Roman"/>
              </w:rPr>
            </w:pPr>
            <w:r w:rsidRPr="00B15E6D">
              <w:rPr>
                <w:rFonts w:eastAsia="Times New Roman"/>
                <w:b/>
                <w:bCs/>
              </w:rPr>
              <w:t>What it is:</w:t>
            </w:r>
            <w:r w:rsidRPr="00B15E6D">
              <w:rPr>
                <w:rFonts w:eastAsia="Times New Roman"/>
              </w:rPr>
              <w:t xml:space="preserve"> Level of attention, effort and capability to stretch beyond their current role and apply their skills in new areas.</w:t>
            </w:r>
            <w:r w:rsidRPr="00B15E6D">
              <w:rPr>
                <w:rFonts w:eastAsia="Times New Roman"/>
              </w:rPr>
              <w:br/>
            </w:r>
            <w:r w:rsidRPr="00B15E6D">
              <w:rPr>
                <w:rFonts w:eastAsia="Times New Roman"/>
              </w:rPr>
              <w:br/>
            </w:r>
            <w:r w:rsidRPr="00B15E6D">
              <w:rPr>
                <w:rFonts w:eastAsia="Times New Roman"/>
                <w:b/>
                <w:bCs/>
              </w:rPr>
              <w:t xml:space="preserve">What it is not: </w:t>
            </w:r>
            <w:r w:rsidRPr="00B15E6D">
              <w:rPr>
                <w:rFonts w:eastAsia="Times New Roman"/>
              </w:rPr>
              <w:t>This aspect does not measure the effectiveness of their stretch, or the relevance of their focus of their development, rather the time and effort applied. Note it may also be impacted by the opportunities afforded to them by their environment.</w:t>
            </w:r>
          </w:p>
        </w:tc>
        <w:tc>
          <w:tcPr>
            <w:tcW w:w="3071" w:type="dxa"/>
            <w:tcBorders>
              <w:top w:val="nil"/>
              <w:left w:val="nil"/>
              <w:bottom w:val="single" w:sz="4" w:space="0" w:color="auto"/>
              <w:right w:val="single" w:sz="4" w:space="0" w:color="auto"/>
            </w:tcBorders>
            <w:shd w:val="clear" w:color="auto" w:fill="auto"/>
            <w:vAlign w:val="bottom"/>
            <w:hideMark/>
          </w:tcPr>
          <w:p w14:paraId="4A1669DF" w14:textId="77777777" w:rsidR="0083339A" w:rsidRPr="00B15E6D" w:rsidRDefault="0083339A" w:rsidP="00BE4E11">
            <w:pPr>
              <w:rPr>
                <w:rFonts w:eastAsia="Times New Roman"/>
              </w:rPr>
            </w:pPr>
            <w:r w:rsidRPr="00B15E6D">
              <w:rPr>
                <w:rFonts w:eastAsia="Times New Roman"/>
              </w:rPr>
              <w:t>• No Development Plan. Growth is unstructured and happens by chance rather than intention.</w:t>
            </w:r>
            <w:r w:rsidRPr="00B15E6D">
              <w:rPr>
                <w:rFonts w:eastAsia="Times New Roman"/>
              </w:rPr>
              <w:br/>
              <w:t xml:space="preserve">• No Time for Reflection. They lack a mentor or coach and don’t prioritize learning or developing others. </w:t>
            </w:r>
            <w:r w:rsidRPr="00B15E6D">
              <w:rPr>
                <w:rFonts w:eastAsia="Times New Roman"/>
              </w:rPr>
              <w:br/>
              <w:t>• Limited Support. They haven’t taken steps to seek guidance from managers or mentors. But be aware that inequity in access can be a factor here.</w:t>
            </w:r>
          </w:p>
        </w:tc>
        <w:tc>
          <w:tcPr>
            <w:tcW w:w="3071" w:type="dxa"/>
            <w:tcBorders>
              <w:top w:val="nil"/>
              <w:left w:val="nil"/>
              <w:bottom w:val="single" w:sz="4" w:space="0" w:color="auto"/>
              <w:right w:val="single" w:sz="4" w:space="0" w:color="auto"/>
            </w:tcBorders>
            <w:shd w:val="clear" w:color="auto" w:fill="auto"/>
            <w:vAlign w:val="bottom"/>
            <w:hideMark/>
          </w:tcPr>
          <w:p w14:paraId="58E86774" w14:textId="77777777" w:rsidR="0083339A" w:rsidRPr="00B15E6D" w:rsidRDefault="0083339A" w:rsidP="00BE4E11">
            <w:pPr>
              <w:rPr>
                <w:rFonts w:eastAsia="Times New Roman"/>
              </w:rPr>
            </w:pPr>
            <w:r w:rsidRPr="00B15E6D">
              <w:rPr>
                <w:rFonts w:eastAsia="Times New Roman"/>
              </w:rPr>
              <w:t>• Passive development. They may seek growth but often wait for opportunities to come to them.</w:t>
            </w:r>
            <w:r w:rsidRPr="00B15E6D">
              <w:rPr>
                <w:rFonts w:eastAsia="Times New Roman"/>
              </w:rPr>
              <w:br/>
              <w:t>• Expanding Skills. They may be applying their skills in new areas, but likely show less initiative or drive.</w:t>
            </w:r>
            <w:r w:rsidRPr="00B15E6D">
              <w:rPr>
                <w:rFonts w:eastAsia="Times New Roman"/>
              </w:rPr>
              <w:br/>
              <w:t>• Inconsistent Reflection. They reflect on growth but don’t regularly set aside time for it.</w:t>
            </w:r>
          </w:p>
        </w:tc>
        <w:tc>
          <w:tcPr>
            <w:tcW w:w="3072" w:type="dxa"/>
            <w:tcBorders>
              <w:top w:val="nil"/>
              <w:left w:val="nil"/>
              <w:bottom w:val="single" w:sz="4" w:space="0" w:color="auto"/>
              <w:right w:val="single" w:sz="4" w:space="0" w:color="auto"/>
            </w:tcBorders>
            <w:shd w:val="clear" w:color="auto" w:fill="auto"/>
            <w:vAlign w:val="bottom"/>
            <w:hideMark/>
          </w:tcPr>
          <w:p w14:paraId="66D5A601" w14:textId="77777777" w:rsidR="0083339A" w:rsidRPr="00B15E6D" w:rsidRDefault="0083339A" w:rsidP="00BE4E11">
            <w:pPr>
              <w:rPr>
                <w:rFonts w:eastAsia="Times New Roman"/>
              </w:rPr>
            </w:pPr>
            <w:r w:rsidRPr="00B15E6D">
              <w:rPr>
                <w:rFonts w:eastAsia="Times New Roman"/>
              </w:rPr>
              <w:t>• Creating Opportunities. They spot gaps and actively seek roles, projects, and connections to grow.</w:t>
            </w:r>
            <w:r w:rsidRPr="00B15E6D">
              <w:rPr>
                <w:rFonts w:eastAsia="Times New Roman"/>
              </w:rPr>
              <w:br/>
              <w:t>• Investing in Growth. They prioritise development, engage with mentors or coaches, and reflect on their learning.</w:t>
            </w:r>
            <w:r w:rsidRPr="00B15E6D">
              <w:rPr>
                <w:rFonts w:eastAsia="Times New Roman"/>
              </w:rPr>
              <w:br/>
              <w:t>• Being Seen. They take risks, step up, and stay visible—</w:t>
            </w:r>
            <w:proofErr w:type="spellStart"/>
            <w:r w:rsidRPr="00B15E6D">
              <w:rPr>
                <w:rFonts w:eastAsia="Times New Roman"/>
              </w:rPr>
              <w:t>fueling</w:t>
            </w:r>
            <w:proofErr w:type="spellEnd"/>
            <w:r w:rsidRPr="00B15E6D">
              <w:rPr>
                <w:rFonts w:eastAsia="Times New Roman"/>
              </w:rPr>
              <w:t xml:space="preserve"> growth, even if performance isn’t perfect yet.</w:t>
            </w:r>
          </w:p>
        </w:tc>
      </w:tr>
    </w:tbl>
    <w:p w14:paraId="711B3F47" w14:textId="77777777" w:rsidR="002261E3" w:rsidRPr="002261E3" w:rsidRDefault="002261E3" w:rsidP="002261E3"/>
    <w:sectPr w:rsidR="002261E3" w:rsidRPr="002261E3" w:rsidSect="0083339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BB7E9" w14:textId="77777777" w:rsidR="00DB48A1" w:rsidRDefault="00DB48A1" w:rsidP="00DB48A1">
      <w:pPr>
        <w:spacing w:after="0" w:line="240" w:lineRule="auto"/>
      </w:pPr>
      <w:r>
        <w:separator/>
      </w:r>
    </w:p>
  </w:endnote>
  <w:endnote w:type="continuationSeparator" w:id="0">
    <w:p w14:paraId="536D0B4F" w14:textId="77777777" w:rsidR="00DB48A1" w:rsidRDefault="00DB48A1" w:rsidP="00DB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A05E" w14:textId="2ABE4B13" w:rsidR="00DB48A1" w:rsidRDefault="00DB48A1">
    <w:pPr>
      <w:pStyle w:val="Footer"/>
    </w:pPr>
    <w:r>
      <w:t>Aspiring Executive Pool Terms and Conditions v2.0</w:t>
    </w:r>
    <w:r>
      <w:tab/>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8BDB" w14:textId="77777777" w:rsidR="00DB48A1" w:rsidRDefault="00DB48A1" w:rsidP="00DB48A1">
      <w:pPr>
        <w:spacing w:after="0" w:line="240" w:lineRule="auto"/>
      </w:pPr>
      <w:r>
        <w:separator/>
      </w:r>
    </w:p>
  </w:footnote>
  <w:footnote w:type="continuationSeparator" w:id="0">
    <w:p w14:paraId="36727B64" w14:textId="77777777" w:rsidR="00DB48A1" w:rsidRDefault="00DB48A1" w:rsidP="00DB4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2B3"/>
    <w:multiLevelType w:val="multilevel"/>
    <w:tmpl w:val="13F0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82172"/>
    <w:multiLevelType w:val="multilevel"/>
    <w:tmpl w:val="B44C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C71B6"/>
    <w:multiLevelType w:val="hybridMultilevel"/>
    <w:tmpl w:val="2CB45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779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43A24"/>
    <w:multiLevelType w:val="multilevel"/>
    <w:tmpl w:val="521C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E4F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005C3F"/>
    <w:multiLevelType w:val="multilevel"/>
    <w:tmpl w:val="60AE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F4E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F65EE"/>
    <w:multiLevelType w:val="multilevel"/>
    <w:tmpl w:val="64F0B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20E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E62B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EF0C9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EE2E52"/>
    <w:multiLevelType w:val="multilevel"/>
    <w:tmpl w:val="8EA4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A445D"/>
    <w:multiLevelType w:val="multilevel"/>
    <w:tmpl w:val="AD1E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B0E25"/>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C712CE7"/>
    <w:multiLevelType w:val="hybridMultilevel"/>
    <w:tmpl w:val="A4C0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43113A"/>
    <w:multiLevelType w:val="multilevel"/>
    <w:tmpl w:val="05FE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A6621"/>
    <w:multiLevelType w:val="hybridMultilevel"/>
    <w:tmpl w:val="35DEE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483BA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41DA06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A416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BB1A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A05407"/>
    <w:multiLevelType w:val="multilevel"/>
    <w:tmpl w:val="90B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35466"/>
    <w:multiLevelType w:val="multilevel"/>
    <w:tmpl w:val="378E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B77B43"/>
    <w:multiLevelType w:val="multilevel"/>
    <w:tmpl w:val="0CC8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51FD5"/>
    <w:multiLevelType w:val="multilevel"/>
    <w:tmpl w:val="A95A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30137B"/>
    <w:multiLevelType w:val="multilevel"/>
    <w:tmpl w:val="06C8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3F621B"/>
    <w:multiLevelType w:val="hybridMultilevel"/>
    <w:tmpl w:val="F3B4C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B745A6"/>
    <w:multiLevelType w:val="multilevel"/>
    <w:tmpl w:val="84EE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737DB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616948B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74E46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D013EA"/>
    <w:multiLevelType w:val="multilevel"/>
    <w:tmpl w:val="40F2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277279">
    <w:abstractNumId w:val="4"/>
  </w:num>
  <w:num w:numId="2" w16cid:durableId="445464259">
    <w:abstractNumId w:val="1"/>
  </w:num>
  <w:num w:numId="3" w16cid:durableId="676419995">
    <w:abstractNumId w:val="32"/>
  </w:num>
  <w:num w:numId="4" w16cid:durableId="84965170">
    <w:abstractNumId w:val="26"/>
  </w:num>
  <w:num w:numId="5" w16cid:durableId="1557081932">
    <w:abstractNumId w:val="25"/>
  </w:num>
  <w:num w:numId="6" w16cid:durableId="245842874">
    <w:abstractNumId w:val="16"/>
  </w:num>
  <w:num w:numId="7" w16cid:durableId="179587567">
    <w:abstractNumId w:val="0"/>
  </w:num>
  <w:num w:numId="8" w16cid:durableId="1045056313">
    <w:abstractNumId w:val="8"/>
  </w:num>
  <w:num w:numId="9" w16cid:durableId="2097510319">
    <w:abstractNumId w:val="12"/>
  </w:num>
  <w:num w:numId="10" w16cid:durableId="797919594">
    <w:abstractNumId w:val="23"/>
  </w:num>
  <w:num w:numId="11" w16cid:durableId="448092561">
    <w:abstractNumId w:val="13"/>
  </w:num>
  <w:num w:numId="12" w16cid:durableId="455635610">
    <w:abstractNumId w:val="28"/>
  </w:num>
  <w:num w:numId="13" w16cid:durableId="1962492535">
    <w:abstractNumId w:val="24"/>
  </w:num>
  <w:num w:numId="14" w16cid:durableId="506868297">
    <w:abstractNumId w:val="6"/>
  </w:num>
  <w:num w:numId="15" w16cid:durableId="49036470">
    <w:abstractNumId w:val="22"/>
  </w:num>
  <w:num w:numId="16" w16cid:durableId="1832910950">
    <w:abstractNumId w:val="11"/>
  </w:num>
  <w:num w:numId="17" w16cid:durableId="392199652">
    <w:abstractNumId w:val="27"/>
  </w:num>
  <w:num w:numId="18" w16cid:durableId="2078243615">
    <w:abstractNumId w:val="15"/>
  </w:num>
  <w:num w:numId="19" w16cid:durableId="873537224">
    <w:abstractNumId w:val="10"/>
  </w:num>
  <w:num w:numId="20" w16cid:durableId="1187594827">
    <w:abstractNumId w:val="2"/>
  </w:num>
  <w:num w:numId="21" w16cid:durableId="1281765846">
    <w:abstractNumId w:val="17"/>
  </w:num>
  <w:num w:numId="22" w16cid:durableId="1779257236">
    <w:abstractNumId w:val="7"/>
  </w:num>
  <w:num w:numId="23" w16cid:durableId="2095273253">
    <w:abstractNumId w:val="19"/>
  </w:num>
  <w:num w:numId="24" w16cid:durableId="783962302">
    <w:abstractNumId w:val="30"/>
  </w:num>
  <w:num w:numId="25" w16cid:durableId="1274166085">
    <w:abstractNumId w:val="3"/>
  </w:num>
  <w:num w:numId="26" w16cid:durableId="935870154">
    <w:abstractNumId w:val="5"/>
  </w:num>
  <w:num w:numId="27" w16cid:durableId="1925873468">
    <w:abstractNumId w:val="31"/>
  </w:num>
  <w:num w:numId="28" w16cid:durableId="874467104">
    <w:abstractNumId w:val="20"/>
  </w:num>
  <w:num w:numId="29" w16cid:durableId="453017462">
    <w:abstractNumId w:val="18"/>
  </w:num>
  <w:num w:numId="30" w16cid:durableId="184177817">
    <w:abstractNumId w:val="14"/>
  </w:num>
  <w:num w:numId="31" w16cid:durableId="2029599639">
    <w:abstractNumId w:val="21"/>
  </w:num>
  <w:num w:numId="32" w16cid:durableId="485973153">
    <w:abstractNumId w:val="29"/>
  </w:num>
  <w:num w:numId="33" w16cid:durableId="1254122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C6"/>
    <w:rsid w:val="00000DB5"/>
    <w:rsid w:val="00010710"/>
    <w:rsid w:val="0001086E"/>
    <w:rsid w:val="000118A4"/>
    <w:rsid w:val="00012520"/>
    <w:rsid w:val="0001410A"/>
    <w:rsid w:val="00021414"/>
    <w:rsid w:val="00023359"/>
    <w:rsid w:val="0002765C"/>
    <w:rsid w:val="00030926"/>
    <w:rsid w:val="000447C1"/>
    <w:rsid w:val="00044B5B"/>
    <w:rsid w:val="00052C8C"/>
    <w:rsid w:val="00053AA5"/>
    <w:rsid w:val="00054A70"/>
    <w:rsid w:val="0005781A"/>
    <w:rsid w:val="00064065"/>
    <w:rsid w:val="00067E6F"/>
    <w:rsid w:val="000843DD"/>
    <w:rsid w:val="00087A18"/>
    <w:rsid w:val="000946BD"/>
    <w:rsid w:val="00096819"/>
    <w:rsid w:val="000A406F"/>
    <w:rsid w:val="000A4EC8"/>
    <w:rsid w:val="000A709C"/>
    <w:rsid w:val="000A7512"/>
    <w:rsid w:val="000A75FA"/>
    <w:rsid w:val="000B1DBE"/>
    <w:rsid w:val="000B1E5B"/>
    <w:rsid w:val="000B202B"/>
    <w:rsid w:val="000C044C"/>
    <w:rsid w:val="000C5BA4"/>
    <w:rsid w:val="000D14A1"/>
    <w:rsid w:val="000E360B"/>
    <w:rsid w:val="000F6EA7"/>
    <w:rsid w:val="00110078"/>
    <w:rsid w:val="0011314A"/>
    <w:rsid w:val="0011595C"/>
    <w:rsid w:val="00123BF2"/>
    <w:rsid w:val="00141291"/>
    <w:rsid w:val="00144335"/>
    <w:rsid w:val="00151449"/>
    <w:rsid w:val="00157BA9"/>
    <w:rsid w:val="0016201B"/>
    <w:rsid w:val="001639AC"/>
    <w:rsid w:val="00165C53"/>
    <w:rsid w:val="00175771"/>
    <w:rsid w:val="00186EFC"/>
    <w:rsid w:val="00197A30"/>
    <w:rsid w:val="001A03E9"/>
    <w:rsid w:val="001A0521"/>
    <w:rsid w:val="001A14A7"/>
    <w:rsid w:val="001A2143"/>
    <w:rsid w:val="001A2A47"/>
    <w:rsid w:val="001B0333"/>
    <w:rsid w:val="001B1BFE"/>
    <w:rsid w:val="001B33B9"/>
    <w:rsid w:val="001C5EA0"/>
    <w:rsid w:val="001D384E"/>
    <w:rsid w:val="001D7B2B"/>
    <w:rsid w:val="001E46EF"/>
    <w:rsid w:val="001F73A7"/>
    <w:rsid w:val="00200E46"/>
    <w:rsid w:val="00203740"/>
    <w:rsid w:val="002054A2"/>
    <w:rsid w:val="00206812"/>
    <w:rsid w:val="00210280"/>
    <w:rsid w:val="002129B8"/>
    <w:rsid w:val="00217720"/>
    <w:rsid w:val="00217F5E"/>
    <w:rsid w:val="0022327D"/>
    <w:rsid w:val="002261E3"/>
    <w:rsid w:val="00233492"/>
    <w:rsid w:val="0023494F"/>
    <w:rsid w:val="00235033"/>
    <w:rsid w:val="002356E4"/>
    <w:rsid w:val="002357D1"/>
    <w:rsid w:val="00251588"/>
    <w:rsid w:val="002667B8"/>
    <w:rsid w:val="002714AB"/>
    <w:rsid w:val="0027311F"/>
    <w:rsid w:val="00290D1F"/>
    <w:rsid w:val="00292CEA"/>
    <w:rsid w:val="002A0B60"/>
    <w:rsid w:val="002A2973"/>
    <w:rsid w:val="002B0760"/>
    <w:rsid w:val="002B1FB5"/>
    <w:rsid w:val="002B3CFE"/>
    <w:rsid w:val="002B4EA6"/>
    <w:rsid w:val="002B60B7"/>
    <w:rsid w:val="002C0A78"/>
    <w:rsid w:val="002C12C7"/>
    <w:rsid w:val="002C24DE"/>
    <w:rsid w:val="002D1220"/>
    <w:rsid w:val="002D3787"/>
    <w:rsid w:val="002E0B73"/>
    <w:rsid w:val="002E41AF"/>
    <w:rsid w:val="002F3554"/>
    <w:rsid w:val="0030089B"/>
    <w:rsid w:val="003019CF"/>
    <w:rsid w:val="003048E4"/>
    <w:rsid w:val="003070C4"/>
    <w:rsid w:val="003173B3"/>
    <w:rsid w:val="00320DDE"/>
    <w:rsid w:val="003210ED"/>
    <w:rsid w:val="00322204"/>
    <w:rsid w:val="0032243A"/>
    <w:rsid w:val="00324FA5"/>
    <w:rsid w:val="00325E18"/>
    <w:rsid w:val="003321DA"/>
    <w:rsid w:val="00332D37"/>
    <w:rsid w:val="003420DD"/>
    <w:rsid w:val="00343B90"/>
    <w:rsid w:val="00343D9A"/>
    <w:rsid w:val="00346EC6"/>
    <w:rsid w:val="003636EE"/>
    <w:rsid w:val="003662B3"/>
    <w:rsid w:val="00375F15"/>
    <w:rsid w:val="00376B18"/>
    <w:rsid w:val="003854BD"/>
    <w:rsid w:val="00394B98"/>
    <w:rsid w:val="003A1A52"/>
    <w:rsid w:val="003A5A05"/>
    <w:rsid w:val="003A5E2E"/>
    <w:rsid w:val="003A744A"/>
    <w:rsid w:val="003B0672"/>
    <w:rsid w:val="003B0677"/>
    <w:rsid w:val="003B15D8"/>
    <w:rsid w:val="003B785C"/>
    <w:rsid w:val="003B7FAE"/>
    <w:rsid w:val="003C13B0"/>
    <w:rsid w:val="003C513C"/>
    <w:rsid w:val="003C58B2"/>
    <w:rsid w:val="003D0819"/>
    <w:rsid w:val="003D30EA"/>
    <w:rsid w:val="003E2684"/>
    <w:rsid w:val="003E6CA3"/>
    <w:rsid w:val="003F330B"/>
    <w:rsid w:val="00401838"/>
    <w:rsid w:val="00415742"/>
    <w:rsid w:val="00416E1B"/>
    <w:rsid w:val="0042675E"/>
    <w:rsid w:val="004268E0"/>
    <w:rsid w:val="00430379"/>
    <w:rsid w:val="00441A92"/>
    <w:rsid w:val="00451422"/>
    <w:rsid w:val="00452E75"/>
    <w:rsid w:val="00462857"/>
    <w:rsid w:val="00467FC6"/>
    <w:rsid w:val="00481901"/>
    <w:rsid w:val="00484869"/>
    <w:rsid w:val="00486690"/>
    <w:rsid w:val="00493CBD"/>
    <w:rsid w:val="00493E1C"/>
    <w:rsid w:val="00496C77"/>
    <w:rsid w:val="004A0924"/>
    <w:rsid w:val="004A6EEE"/>
    <w:rsid w:val="004A71E9"/>
    <w:rsid w:val="004A76B9"/>
    <w:rsid w:val="004B4CAB"/>
    <w:rsid w:val="004B534C"/>
    <w:rsid w:val="004C472C"/>
    <w:rsid w:val="004C6127"/>
    <w:rsid w:val="004D04F3"/>
    <w:rsid w:val="004D1BE5"/>
    <w:rsid w:val="004D67BE"/>
    <w:rsid w:val="004D6E3B"/>
    <w:rsid w:val="004E15A1"/>
    <w:rsid w:val="004E75B6"/>
    <w:rsid w:val="004F5C4B"/>
    <w:rsid w:val="00500175"/>
    <w:rsid w:val="0050656F"/>
    <w:rsid w:val="005067A4"/>
    <w:rsid w:val="00520400"/>
    <w:rsid w:val="00524542"/>
    <w:rsid w:val="00525E86"/>
    <w:rsid w:val="00526461"/>
    <w:rsid w:val="00526747"/>
    <w:rsid w:val="005276BE"/>
    <w:rsid w:val="0053459C"/>
    <w:rsid w:val="00534D90"/>
    <w:rsid w:val="00544B77"/>
    <w:rsid w:val="00551CEC"/>
    <w:rsid w:val="005523C4"/>
    <w:rsid w:val="00553C9A"/>
    <w:rsid w:val="0055528B"/>
    <w:rsid w:val="005611A1"/>
    <w:rsid w:val="00573287"/>
    <w:rsid w:val="00574A83"/>
    <w:rsid w:val="005759BC"/>
    <w:rsid w:val="00580EC7"/>
    <w:rsid w:val="0059294F"/>
    <w:rsid w:val="005959ED"/>
    <w:rsid w:val="005A0931"/>
    <w:rsid w:val="005A16F8"/>
    <w:rsid w:val="005A34F1"/>
    <w:rsid w:val="005B0983"/>
    <w:rsid w:val="005C2D27"/>
    <w:rsid w:val="005C61D3"/>
    <w:rsid w:val="005C67C0"/>
    <w:rsid w:val="005D244E"/>
    <w:rsid w:val="005D468B"/>
    <w:rsid w:val="005E0DB8"/>
    <w:rsid w:val="005E3151"/>
    <w:rsid w:val="005E4A5B"/>
    <w:rsid w:val="005F04A6"/>
    <w:rsid w:val="005F050F"/>
    <w:rsid w:val="005F0FDA"/>
    <w:rsid w:val="005F1F8F"/>
    <w:rsid w:val="005F3E75"/>
    <w:rsid w:val="00601A2D"/>
    <w:rsid w:val="00606A91"/>
    <w:rsid w:val="00607D62"/>
    <w:rsid w:val="00615AAD"/>
    <w:rsid w:val="0061602D"/>
    <w:rsid w:val="0062451F"/>
    <w:rsid w:val="00625D81"/>
    <w:rsid w:val="00636101"/>
    <w:rsid w:val="006364E8"/>
    <w:rsid w:val="006372DE"/>
    <w:rsid w:val="0064131F"/>
    <w:rsid w:val="00657109"/>
    <w:rsid w:val="006579CC"/>
    <w:rsid w:val="00657EF0"/>
    <w:rsid w:val="00665959"/>
    <w:rsid w:val="00672651"/>
    <w:rsid w:val="00677A72"/>
    <w:rsid w:val="00683A09"/>
    <w:rsid w:val="00686FCA"/>
    <w:rsid w:val="0069017B"/>
    <w:rsid w:val="006927C6"/>
    <w:rsid w:val="00695EAF"/>
    <w:rsid w:val="006A033B"/>
    <w:rsid w:val="006B0C56"/>
    <w:rsid w:val="006B35D7"/>
    <w:rsid w:val="006B7266"/>
    <w:rsid w:val="006B78A7"/>
    <w:rsid w:val="006C0F87"/>
    <w:rsid w:val="006C29B3"/>
    <w:rsid w:val="006C6199"/>
    <w:rsid w:val="006D3C5D"/>
    <w:rsid w:val="006E09D5"/>
    <w:rsid w:val="006E1143"/>
    <w:rsid w:val="006E5F61"/>
    <w:rsid w:val="006E6451"/>
    <w:rsid w:val="006F08AA"/>
    <w:rsid w:val="0070256E"/>
    <w:rsid w:val="007108B4"/>
    <w:rsid w:val="007272E7"/>
    <w:rsid w:val="00730DC6"/>
    <w:rsid w:val="00732D9F"/>
    <w:rsid w:val="00734AB4"/>
    <w:rsid w:val="00735129"/>
    <w:rsid w:val="00745BA5"/>
    <w:rsid w:val="0074701D"/>
    <w:rsid w:val="0075299D"/>
    <w:rsid w:val="007531C9"/>
    <w:rsid w:val="007574B8"/>
    <w:rsid w:val="00761FCF"/>
    <w:rsid w:val="007640A5"/>
    <w:rsid w:val="00774F62"/>
    <w:rsid w:val="007778DC"/>
    <w:rsid w:val="007779CC"/>
    <w:rsid w:val="00780738"/>
    <w:rsid w:val="007843ED"/>
    <w:rsid w:val="00784A6D"/>
    <w:rsid w:val="00784CC7"/>
    <w:rsid w:val="0078594C"/>
    <w:rsid w:val="00795178"/>
    <w:rsid w:val="007A1F61"/>
    <w:rsid w:val="007A5231"/>
    <w:rsid w:val="007A7816"/>
    <w:rsid w:val="007C0DB6"/>
    <w:rsid w:val="007C27E4"/>
    <w:rsid w:val="007C6130"/>
    <w:rsid w:val="007C6BBB"/>
    <w:rsid w:val="007D5467"/>
    <w:rsid w:val="007E5C2F"/>
    <w:rsid w:val="007F055F"/>
    <w:rsid w:val="007F236D"/>
    <w:rsid w:val="007F4AB4"/>
    <w:rsid w:val="007F7518"/>
    <w:rsid w:val="00802613"/>
    <w:rsid w:val="00803249"/>
    <w:rsid w:val="00804DD5"/>
    <w:rsid w:val="00814E7C"/>
    <w:rsid w:val="00815384"/>
    <w:rsid w:val="00816598"/>
    <w:rsid w:val="00824EBA"/>
    <w:rsid w:val="0083339A"/>
    <w:rsid w:val="00837B0F"/>
    <w:rsid w:val="008453B7"/>
    <w:rsid w:val="008508B9"/>
    <w:rsid w:val="00861319"/>
    <w:rsid w:val="00862094"/>
    <w:rsid w:val="0086691C"/>
    <w:rsid w:val="008807C0"/>
    <w:rsid w:val="00880F90"/>
    <w:rsid w:val="00882EF3"/>
    <w:rsid w:val="008841EB"/>
    <w:rsid w:val="008916F7"/>
    <w:rsid w:val="008920C0"/>
    <w:rsid w:val="008937A5"/>
    <w:rsid w:val="008A6738"/>
    <w:rsid w:val="008B1C4A"/>
    <w:rsid w:val="008B33A8"/>
    <w:rsid w:val="008B77E3"/>
    <w:rsid w:val="008C0287"/>
    <w:rsid w:val="008C05EF"/>
    <w:rsid w:val="008C7C40"/>
    <w:rsid w:val="008D19D2"/>
    <w:rsid w:val="008D460A"/>
    <w:rsid w:val="008D755C"/>
    <w:rsid w:val="008E337B"/>
    <w:rsid w:val="008E3C21"/>
    <w:rsid w:val="008E6FB5"/>
    <w:rsid w:val="008F077E"/>
    <w:rsid w:val="008F34C5"/>
    <w:rsid w:val="008F3650"/>
    <w:rsid w:val="008F4607"/>
    <w:rsid w:val="00910607"/>
    <w:rsid w:val="00912511"/>
    <w:rsid w:val="009137C6"/>
    <w:rsid w:val="009221EC"/>
    <w:rsid w:val="00923084"/>
    <w:rsid w:val="009327B8"/>
    <w:rsid w:val="00934B70"/>
    <w:rsid w:val="00935D1F"/>
    <w:rsid w:val="009501AC"/>
    <w:rsid w:val="00951F70"/>
    <w:rsid w:val="009641E6"/>
    <w:rsid w:val="009651EB"/>
    <w:rsid w:val="009669E8"/>
    <w:rsid w:val="00967C54"/>
    <w:rsid w:val="0097303F"/>
    <w:rsid w:val="009764D2"/>
    <w:rsid w:val="00991E2A"/>
    <w:rsid w:val="00992286"/>
    <w:rsid w:val="00994C84"/>
    <w:rsid w:val="00995B10"/>
    <w:rsid w:val="009A7EFE"/>
    <w:rsid w:val="009B2408"/>
    <w:rsid w:val="009B69BC"/>
    <w:rsid w:val="009C07B8"/>
    <w:rsid w:val="009C1BA5"/>
    <w:rsid w:val="009C3873"/>
    <w:rsid w:val="009C6213"/>
    <w:rsid w:val="009C7D5E"/>
    <w:rsid w:val="009E0FA2"/>
    <w:rsid w:val="00A00E3C"/>
    <w:rsid w:val="00A063B9"/>
    <w:rsid w:val="00A2273D"/>
    <w:rsid w:val="00A4762C"/>
    <w:rsid w:val="00A6346F"/>
    <w:rsid w:val="00A6453A"/>
    <w:rsid w:val="00A647DE"/>
    <w:rsid w:val="00A65F53"/>
    <w:rsid w:val="00A7477F"/>
    <w:rsid w:val="00A75843"/>
    <w:rsid w:val="00A85DEF"/>
    <w:rsid w:val="00A86ED2"/>
    <w:rsid w:val="00A87FD3"/>
    <w:rsid w:val="00A92EA3"/>
    <w:rsid w:val="00A93453"/>
    <w:rsid w:val="00AA3BE1"/>
    <w:rsid w:val="00AA3F7A"/>
    <w:rsid w:val="00AA6458"/>
    <w:rsid w:val="00AA67A6"/>
    <w:rsid w:val="00AB66D4"/>
    <w:rsid w:val="00AB7229"/>
    <w:rsid w:val="00AC6B0D"/>
    <w:rsid w:val="00AD01C9"/>
    <w:rsid w:val="00AD0A94"/>
    <w:rsid w:val="00AD0CA8"/>
    <w:rsid w:val="00AE63A4"/>
    <w:rsid w:val="00AE718C"/>
    <w:rsid w:val="00AF11C1"/>
    <w:rsid w:val="00AF15E4"/>
    <w:rsid w:val="00AF3142"/>
    <w:rsid w:val="00B110F2"/>
    <w:rsid w:val="00B12342"/>
    <w:rsid w:val="00B2021C"/>
    <w:rsid w:val="00B2407A"/>
    <w:rsid w:val="00B24EF2"/>
    <w:rsid w:val="00B32794"/>
    <w:rsid w:val="00B36BAF"/>
    <w:rsid w:val="00B472EB"/>
    <w:rsid w:val="00B47875"/>
    <w:rsid w:val="00B6298F"/>
    <w:rsid w:val="00B66A0D"/>
    <w:rsid w:val="00B67264"/>
    <w:rsid w:val="00B7076C"/>
    <w:rsid w:val="00B816FD"/>
    <w:rsid w:val="00B900ED"/>
    <w:rsid w:val="00B9552B"/>
    <w:rsid w:val="00B97DC4"/>
    <w:rsid w:val="00BA0DEA"/>
    <w:rsid w:val="00BA45CE"/>
    <w:rsid w:val="00BB6D3F"/>
    <w:rsid w:val="00BC27B4"/>
    <w:rsid w:val="00BC59F8"/>
    <w:rsid w:val="00BC7156"/>
    <w:rsid w:val="00BC7868"/>
    <w:rsid w:val="00BE0CD7"/>
    <w:rsid w:val="00BE1627"/>
    <w:rsid w:val="00BE675F"/>
    <w:rsid w:val="00BF15C4"/>
    <w:rsid w:val="00BF16F8"/>
    <w:rsid w:val="00C00103"/>
    <w:rsid w:val="00C06946"/>
    <w:rsid w:val="00C13FC7"/>
    <w:rsid w:val="00C170CE"/>
    <w:rsid w:val="00C223DE"/>
    <w:rsid w:val="00C22C96"/>
    <w:rsid w:val="00C24EC7"/>
    <w:rsid w:val="00C30B7F"/>
    <w:rsid w:val="00C342ED"/>
    <w:rsid w:val="00C37495"/>
    <w:rsid w:val="00C50D3A"/>
    <w:rsid w:val="00C511F6"/>
    <w:rsid w:val="00C52218"/>
    <w:rsid w:val="00C56349"/>
    <w:rsid w:val="00C618F6"/>
    <w:rsid w:val="00C621CD"/>
    <w:rsid w:val="00C65CF6"/>
    <w:rsid w:val="00C67174"/>
    <w:rsid w:val="00C712B4"/>
    <w:rsid w:val="00C715AF"/>
    <w:rsid w:val="00C75094"/>
    <w:rsid w:val="00C8427F"/>
    <w:rsid w:val="00C87BF4"/>
    <w:rsid w:val="00C92197"/>
    <w:rsid w:val="00C926E4"/>
    <w:rsid w:val="00C94841"/>
    <w:rsid w:val="00CA3E11"/>
    <w:rsid w:val="00CA6D93"/>
    <w:rsid w:val="00CB0119"/>
    <w:rsid w:val="00CB0F04"/>
    <w:rsid w:val="00CC19D0"/>
    <w:rsid w:val="00CC3DFE"/>
    <w:rsid w:val="00CC787F"/>
    <w:rsid w:val="00CD252A"/>
    <w:rsid w:val="00CE02F9"/>
    <w:rsid w:val="00CE104D"/>
    <w:rsid w:val="00CE76CA"/>
    <w:rsid w:val="00CF5608"/>
    <w:rsid w:val="00D156B6"/>
    <w:rsid w:val="00D15D45"/>
    <w:rsid w:val="00D16037"/>
    <w:rsid w:val="00D177D8"/>
    <w:rsid w:val="00D248B8"/>
    <w:rsid w:val="00D33E9B"/>
    <w:rsid w:val="00D432C6"/>
    <w:rsid w:val="00D453CC"/>
    <w:rsid w:val="00D5360A"/>
    <w:rsid w:val="00D53F2E"/>
    <w:rsid w:val="00D6783D"/>
    <w:rsid w:val="00D97B3C"/>
    <w:rsid w:val="00DA395F"/>
    <w:rsid w:val="00DA7D05"/>
    <w:rsid w:val="00DA7E71"/>
    <w:rsid w:val="00DB48A1"/>
    <w:rsid w:val="00DC063C"/>
    <w:rsid w:val="00DC5D73"/>
    <w:rsid w:val="00DD4B65"/>
    <w:rsid w:val="00DD7E98"/>
    <w:rsid w:val="00DE0473"/>
    <w:rsid w:val="00DE496D"/>
    <w:rsid w:val="00DF1101"/>
    <w:rsid w:val="00DF214F"/>
    <w:rsid w:val="00DF2E9E"/>
    <w:rsid w:val="00DF5D59"/>
    <w:rsid w:val="00E039C4"/>
    <w:rsid w:val="00E17FD1"/>
    <w:rsid w:val="00E40B84"/>
    <w:rsid w:val="00E43579"/>
    <w:rsid w:val="00E45FFF"/>
    <w:rsid w:val="00E47CF9"/>
    <w:rsid w:val="00E57C9B"/>
    <w:rsid w:val="00E60F6A"/>
    <w:rsid w:val="00E66C9D"/>
    <w:rsid w:val="00E67914"/>
    <w:rsid w:val="00E7314D"/>
    <w:rsid w:val="00E7779F"/>
    <w:rsid w:val="00E82E7D"/>
    <w:rsid w:val="00E845FB"/>
    <w:rsid w:val="00EA0F97"/>
    <w:rsid w:val="00EA2942"/>
    <w:rsid w:val="00EA7E57"/>
    <w:rsid w:val="00EB2A69"/>
    <w:rsid w:val="00ED0406"/>
    <w:rsid w:val="00ED0AFA"/>
    <w:rsid w:val="00ED7CE1"/>
    <w:rsid w:val="00EE3B35"/>
    <w:rsid w:val="00EE4AF1"/>
    <w:rsid w:val="00EE5399"/>
    <w:rsid w:val="00EE5DEA"/>
    <w:rsid w:val="00EE79AC"/>
    <w:rsid w:val="00EF12CD"/>
    <w:rsid w:val="00EF3CF1"/>
    <w:rsid w:val="00EF3F16"/>
    <w:rsid w:val="00EF6D20"/>
    <w:rsid w:val="00F04B04"/>
    <w:rsid w:val="00F1195D"/>
    <w:rsid w:val="00F25F36"/>
    <w:rsid w:val="00F26153"/>
    <w:rsid w:val="00F2669E"/>
    <w:rsid w:val="00F456D6"/>
    <w:rsid w:val="00F459B3"/>
    <w:rsid w:val="00F46FF7"/>
    <w:rsid w:val="00F51219"/>
    <w:rsid w:val="00F528E2"/>
    <w:rsid w:val="00F64D49"/>
    <w:rsid w:val="00F676B7"/>
    <w:rsid w:val="00F74EFA"/>
    <w:rsid w:val="00F85382"/>
    <w:rsid w:val="00F951A2"/>
    <w:rsid w:val="00F96D0E"/>
    <w:rsid w:val="00FA6482"/>
    <w:rsid w:val="00FA7A9D"/>
    <w:rsid w:val="00FC41AA"/>
    <w:rsid w:val="00FC5D79"/>
    <w:rsid w:val="00FC7FFD"/>
    <w:rsid w:val="00FD00A9"/>
    <w:rsid w:val="00FD07F1"/>
    <w:rsid w:val="00FD1CB9"/>
    <w:rsid w:val="00FD3C2E"/>
    <w:rsid w:val="00FD4552"/>
    <w:rsid w:val="00FD4FEF"/>
    <w:rsid w:val="00FE6C51"/>
    <w:rsid w:val="00FF57D6"/>
    <w:rsid w:val="034EF750"/>
    <w:rsid w:val="164A747A"/>
    <w:rsid w:val="1AE39F4D"/>
    <w:rsid w:val="22BE7066"/>
    <w:rsid w:val="2DF7559C"/>
    <w:rsid w:val="2F5AB360"/>
    <w:rsid w:val="39C8563D"/>
    <w:rsid w:val="47183076"/>
    <w:rsid w:val="4A54CDB0"/>
    <w:rsid w:val="4CB86728"/>
    <w:rsid w:val="551AD5D7"/>
    <w:rsid w:val="5B20159C"/>
    <w:rsid w:val="697E4B02"/>
    <w:rsid w:val="6F06F1C1"/>
    <w:rsid w:val="70D704E5"/>
    <w:rsid w:val="72061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3A7D"/>
  <w15:chartTrackingRefBased/>
  <w15:docId w15:val="{625457A6-388E-48B2-AE9B-7D03B976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0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0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DC6"/>
    <w:rPr>
      <w:rFonts w:eastAsiaTheme="majorEastAsia" w:cstheme="majorBidi"/>
      <w:color w:val="272727" w:themeColor="text1" w:themeTint="D8"/>
    </w:rPr>
  </w:style>
  <w:style w:type="paragraph" w:styleId="Title">
    <w:name w:val="Title"/>
    <w:basedOn w:val="Normal"/>
    <w:next w:val="Normal"/>
    <w:link w:val="TitleChar"/>
    <w:uiPriority w:val="10"/>
    <w:qFormat/>
    <w:rsid w:val="00730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DC6"/>
    <w:pPr>
      <w:spacing w:before="160"/>
      <w:jc w:val="center"/>
    </w:pPr>
    <w:rPr>
      <w:i/>
      <w:iCs/>
      <w:color w:val="404040" w:themeColor="text1" w:themeTint="BF"/>
    </w:rPr>
  </w:style>
  <w:style w:type="character" w:customStyle="1" w:styleId="QuoteChar">
    <w:name w:val="Quote Char"/>
    <w:basedOn w:val="DefaultParagraphFont"/>
    <w:link w:val="Quote"/>
    <w:uiPriority w:val="29"/>
    <w:rsid w:val="00730DC6"/>
    <w:rPr>
      <w:i/>
      <w:iCs/>
      <w:color w:val="404040" w:themeColor="text1" w:themeTint="BF"/>
    </w:rPr>
  </w:style>
  <w:style w:type="paragraph" w:styleId="ListParagraph">
    <w:name w:val="List Paragraph"/>
    <w:basedOn w:val="Normal"/>
    <w:uiPriority w:val="34"/>
    <w:qFormat/>
    <w:rsid w:val="00730DC6"/>
    <w:pPr>
      <w:ind w:left="720"/>
      <w:contextualSpacing/>
    </w:pPr>
  </w:style>
  <w:style w:type="character" w:styleId="IntenseEmphasis">
    <w:name w:val="Intense Emphasis"/>
    <w:basedOn w:val="DefaultParagraphFont"/>
    <w:uiPriority w:val="21"/>
    <w:qFormat/>
    <w:rsid w:val="00730DC6"/>
    <w:rPr>
      <w:i/>
      <w:iCs/>
      <w:color w:val="0F4761" w:themeColor="accent1" w:themeShade="BF"/>
    </w:rPr>
  </w:style>
  <w:style w:type="paragraph" w:styleId="IntenseQuote">
    <w:name w:val="Intense Quote"/>
    <w:basedOn w:val="Normal"/>
    <w:next w:val="Normal"/>
    <w:link w:val="IntenseQuoteChar"/>
    <w:uiPriority w:val="30"/>
    <w:qFormat/>
    <w:rsid w:val="00730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DC6"/>
    <w:rPr>
      <w:i/>
      <w:iCs/>
      <w:color w:val="0F4761" w:themeColor="accent1" w:themeShade="BF"/>
    </w:rPr>
  </w:style>
  <w:style w:type="character" w:styleId="IntenseReference">
    <w:name w:val="Intense Reference"/>
    <w:basedOn w:val="DefaultParagraphFont"/>
    <w:uiPriority w:val="32"/>
    <w:qFormat/>
    <w:rsid w:val="00730DC6"/>
    <w:rPr>
      <w:b/>
      <w:bCs/>
      <w:smallCaps/>
      <w:color w:val="0F4761" w:themeColor="accent1" w:themeShade="BF"/>
      <w:spacing w:val="5"/>
    </w:rPr>
  </w:style>
  <w:style w:type="character" w:styleId="PlaceholderText">
    <w:name w:val="Placeholder Text"/>
    <w:basedOn w:val="DefaultParagraphFont"/>
    <w:uiPriority w:val="99"/>
    <w:semiHidden/>
    <w:rsid w:val="00D6783D"/>
    <w:rPr>
      <w:color w:val="666666"/>
    </w:rPr>
  </w:style>
  <w:style w:type="character" w:styleId="Hyperlink">
    <w:name w:val="Hyperlink"/>
    <w:basedOn w:val="DefaultParagraphFont"/>
    <w:uiPriority w:val="99"/>
    <w:unhideWhenUsed/>
    <w:rsid w:val="007272E7"/>
    <w:rPr>
      <w:color w:val="467886" w:themeColor="hyperlink"/>
      <w:u w:val="single"/>
    </w:rPr>
  </w:style>
  <w:style w:type="character" w:styleId="UnresolvedMention">
    <w:name w:val="Unresolved Mention"/>
    <w:basedOn w:val="DefaultParagraphFont"/>
    <w:uiPriority w:val="99"/>
    <w:semiHidden/>
    <w:unhideWhenUsed/>
    <w:rsid w:val="007272E7"/>
    <w:rPr>
      <w:color w:val="605E5C"/>
      <w:shd w:val="clear" w:color="auto" w:fill="E1DFDD"/>
    </w:rPr>
  </w:style>
  <w:style w:type="character" w:styleId="CommentReference">
    <w:name w:val="annotation reference"/>
    <w:basedOn w:val="DefaultParagraphFont"/>
    <w:uiPriority w:val="99"/>
    <w:semiHidden/>
    <w:unhideWhenUsed/>
    <w:rsid w:val="001D384E"/>
    <w:rPr>
      <w:sz w:val="16"/>
      <w:szCs w:val="16"/>
    </w:rPr>
  </w:style>
  <w:style w:type="paragraph" w:styleId="CommentText">
    <w:name w:val="annotation text"/>
    <w:basedOn w:val="Normal"/>
    <w:link w:val="CommentTextChar"/>
    <w:uiPriority w:val="99"/>
    <w:unhideWhenUsed/>
    <w:rsid w:val="001D384E"/>
    <w:pPr>
      <w:spacing w:line="240" w:lineRule="auto"/>
    </w:pPr>
    <w:rPr>
      <w:sz w:val="20"/>
      <w:szCs w:val="20"/>
    </w:rPr>
  </w:style>
  <w:style w:type="character" w:customStyle="1" w:styleId="CommentTextChar">
    <w:name w:val="Comment Text Char"/>
    <w:basedOn w:val="DefaultParagraphFont"/>
    <w:link w:val="CommentText"/>
    <w:uiPriority w:val="99"/>
    <w:rsid w:val="001D384E"/>
    <w:rPr>
      <w:sz w:val="20"/>
      <w:szCs w:val="20"/>
    </w:rPr>
  </w:style>
  <w:style w:type="paragraph" w:styleId="CommentSubject">
    <w:name w:val="annotation subject"/>
    <w:basedOn w:val="CommentText"/>
    <w:next w:val="CommentText"/>
    <w:link w:val="CommentSubjectChar"/>
    <w:uiPriority w:val="99"/>
    <w:semiHidden/>
    <w:unhideWhenUsed/>
    <w:rsid w:val="001D384E"/>
    <w:rPr>
      <w:b/>
      <w:bCs/>
    </w:rPr>
  </w:style>
  <w:style w:type="character" w:customStyle="1" w:styleId="CommentSubjectChar">
    <w:name w:val="Comment Subject Char"/>
    <w:basedOn w:val="CommentTextChar"/>
    <w:link w:val="CommentSubject"/>
    <w:uiPriority w:val="99"/>
    <w:semiHidden/>
    <w:rsid w:val="001D384E"/>
    <w:rPr>
      <w:b/>
      <w:bCs/>
      <w:sz w:val="20"/>
      <w:szCs w:val="20"/>
    </w:rPr>
  </w:style>
  <w:style w:type="paragraph" w:styleId="Caption">
    <w:name w:val="caption"/>
    <w:basedOn w:val="Normal"/>
    <w:next w:val="Normal"/>
    <w:uiPriority w:val="35"/>
    <w:unhideWhenUsed/>
    <w:qFormat/>
    <w:rsid w:val="00493CBD"/>
    <w:pPr>
      <w:spacing w:after="200" w:line="240" w:lineRule="auto"/>
    </w:pPr>
    <w:rPr>
      <w:i/>
      <w:iCs/>
      <w:color w:val="0E2841" w:themeColor="text2"/>
      <w:sz w:val="18"/>
      <w:szCs w:val="18"/>
    </w:rPr>
  </w:style>
  <w:style w:type="paragraph" w:styleId="Revision">
    <w:name w:val="Revision"/>
    <w:hidden/>
    <w:uiPriority w:val="99"/>
    <w:semiHidden/>
    <w:rsid w:val="00AF11C1"/>
    <w:pPr>
      <w:spacing w:after="0" w:line="240" w:lineRule="auto"/>
    </w:pPr>
  </w:style>
  <w:style w:type="paragraph" w:styleId="TOCHeading">
    <w:name w:val="TOC Heading"/>
    <w:basedOn w:val="Heading1"/>
    <w:next w:val="Normal"/>
    <w:uiPriority w:val="39"/>
    <w:unhideWhenUsed/>
    <w:qFormat/>
    <w:rsid w:val="007D5467"/>
    <w:pPr>
      <w:spacing w:before="240" w:after="0" w:line="259" w:lineRule="auto"/>
      <w:outlineLvl w:val="9"/>
    </w:pPr>
    <w:rPr>
      <w:kern w:val="0"/>
      <w:sz w:val="32"/>
      <w:szCs w:val="32"/>
      <w:lang w:eastAsia="en-GB"/>
      <w14:ligatures w14:val="none"/>
    </w:rPr>
  </w:style>
  <w:style w:type="paragraph" w:styleId="TOC2">
    <w:name w:val="toc 2"/>
    <w:basedOn w:val="Normal"/>
    <w:next w:val="Normal"/>
    <w:autoRedefine/>
    <w:uiPriority w:val="39"/>
    <w:unhideWhenUsed/>
    <w:rsid w:val="007D5467"/>
    <w:pPr>
      <w:spacing w:after="100"/>
      <w:ind w:left="240"/>
    </w:pPr>
  </w:style>
  <w:style w:type="paragraph" w:styleId="TOC1">
    <w:name w:val="toc 1"/>
    <w:basedOn w:val="Normal"/>
    <w:next w:val="Normal"/>
    <w:autoRedefine/>
    <w:uiPriority w:val="39"/>
    <w:unhideWhenUsed/>
    <w:rsid w:val="007D5467"/>
    <w:pPr>
      <w:spacing w:after="100"/>
    </w:pPr>
  </w:style>
  <w:style w:type="paragraph" w:styleId="Header">
    <w:name w:val="header"/>
    <w:basedOn w:val="Normal"/>
    <w:link w:val="HeaderChar"/>
    <w:uiPriority w:val="99"/>
    <w:unhideWhenUsed/>
    <w:rsid w:val="00DB4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8A1"/>
  </w:style>
  <w:style w:type="paragraph" w:styleId="Footer">
    <w:name w:val="footer"/>
    <w:basedOn w:val="Normal"/>
    <w:link w:val="FooterChar"/>
    <w:uiPriority w:val="99"/>
    <w:unhideWhenUsed/>
    <w:rsid w:val="00DB4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391">
      <w:bodyDiv w:val="1"/>
      <w:marLeft w:val="0"/>
      <w:marRight w:val="0"/>
      <w:marTop w:val="0"/>
      <w:marBottom w:val="0"/>
      <w:divBdr>
        <w:top w:val="none" w:sz="0" w:space="0" w:color="auto"/>
        <w:left w:val="none" w:sz="0" w:space="0" w:color="auto"/>
        <w:bottom w:val="none" w:sz="0" w:space="0" w:color="auto"/>
        <w:right w:val="none" w:sz="0" w:space="0" w:color="auto"/>
      </w:divBdr>
    </w:div>
    <w:div w:id="206183939">
      <w:bodyDiv w:val="1"/>
      <w:marLeft w:val="0"/>
      <w:marRight w:val="0"/>
      <w:marTop w:val="0"/>
      <w:marBottom w:val="0"/>
      <w:divBdr>
        <w:top w:val="none" w:sz="0" w:space="0" w:color="auto"/>
        <w:left w:val="none" w:sz="0" w:space="0" w:color="auto"/>
        <w:bottom w:val="none" w:sz="0" w:space="0" w:color="auto"/>
        <w:right w:val="none" w:sz="0" w:space="0" w:color="auto"/>
      </w:divBdr>
    </w:div>
    <w:div w:id="226192136">
      <w:bodyDiv w:val="1"/>
      <w:marLeft w:val="0"/>
      <w:marRight w:val="0"/>
      <w:marTop w:val="0"/>
      <w:marBottom w:val="0"/>
      <w:divBdr>
        <w:top w:val="none" w:sz="0" w:space="0" w:color="auto"/>
        <w:left w:val="none" w:sz="0" w:space="0" w:color="auto"/>
        <w:bottom w:val="none" w:sz="0" w:space="0" w:color="auto"/>
        <w:right w:val="none" w:sz="0" w:space="0" w:color="auto"/>
      </w:divBdr>
    </w:div>
    <w:div w:id="475730334">
      <w:bodyDiv w:val="1"/>
      <w:marLeft w:val="0"/>
      <w:marRight w:val="0"/>
      <w:marTop w:val="0"/>
      <w:marBottom w:val="0"/>
      <w:divBdr>
        <w:top w:val="none" w:sz="0" w:space="0" w:color="auto"/>
        <w:left w:val="none" w:sz="0" w:space="0" w:color="auto"/>
        <w:bottom w:val="none" w:sz="0" w:space="0" w:color="auto"/>
        <w:right w:val="none" w:sz="0" w:space="0" w:color="auto"/>
      </w:divBdr>
    </w:div>
    <w:div w:id="597713479">
      <w:bodyDiv w:val="1"/>
      <w:marLeft w:val="0"/>
      <w:marRight w:val="0"/>
      <w:marTop w:val="0"/>
      <w:marBottom w:val="0"/>
      <w:divBdr>
        <w:top w:val="none" w:sz="0" w:space="0" w:color="auto"/>
        <w:left w:val="none" w:sz="0" w:space="0" w:color="auto"/>
        <w:bottom w:val="none" w:sz="0" w:space="0" w:color="auto"/>
        <w:right w:val="none" w:sz="0" w:space="0" w:color="auto"/>
      </w:divBdr>
    </w:div>
    <w:div w:id="903415537">
      <w:bodyDiv w:val="1"/>
      <w:marLeft w:val="0"/>
      <w:marRight w:val="0"/>
      <w:marTop w:val="0"/>
      <w:marBottom w:val="0"/>
      <w:divBdr>
        <w:top w:val="none" w:sz="0" w:space="0" w:color="auto"/>
        <w:left w:val="none" w:sz="0" w:space="0" w:color="auto"/>
        <w:bottom w:val="none" w:sz="0" w:space="0" w:color="auto"/>
        <w:right w:val="none" w:sz="0" w:space="0" w:color="auto"/>
      </w:divBdr>
    </w:div>
    <w:div w:id="1033265407">
      <w:bodyDiv w:val="1"/>
      <w:marLeft w:val="0"/>
      <w:marRight w:val="0"/>
      <w:marTop w:val="0"/>
      <w:marBottom w:val="0"/>
      <w:divBdr>
        <w:top w:val="none" w:sz="0" w:space="0" w:color="auto"/>
        <w:left w:val="none" w:sz="0" w:space="0" w:color="auto"/>
        <w:bottom w:val="none" w:sz="0" w:space="0" w:color="auto"/>
        <w:right w:val="none" w:sz="0" w:space="0" w:color="auto"/>
      </w:divBdr>
    </w:div>
    <w:div w:id="1261908038">
      <w:bodyDiv w:val="1"/>
      <w:marLeft w:val="0"/>
      <w:marRight w:val="0"/>
      <w:marTop w:val="0"/>
      <w:marBottom w:val="0"/>
      <w:divBdr>
        <w:top w:val="none" w:sz="0" w:space="0" w:color="auto"/>
        <w:left w:val="none" w:sz="0" w:space="0" w:color="auto"/>
        <w:bottom w:val="none" w:sz="0" w:space="0" w:color="auto"/>
        <w:right w:val="none" w:sz="0" w:space="0" w:color="auto"/>
      </w:divBdr>
    </w:div>
    <w:div w:id="1570772626">
      <w:bodyDiv w:val="1"/>
      <w:marLeft w:val="0"/>
      <w:marRight w:val="0"/>
      <w:marTop w:val="0"/>
      <w:marBottom w:val="0"/>
      <w:divBdr>
        <w:top w:val="none" w:sz="0" w:space="0" w:color="auto"/>
        <w:left w:val="none" w:sz="0" w:space="0" w:color="auto"/>
        <w:bottom w:val="none" w:sz="0" w:space="0" w:color="auto"/>
        <w:right w:val="none" w:sz="0" w:space="0" w:color="auto"/>
      </w:divBdr>
    </w:div>
    <w:div w:id="1609894759">
      <w:bodyDiv w:val="1"/>
      <w:marLeft w:val="0"/>
      <w:marRight w:val="0"/>
      <w:marTop w:val="0"/>
      <w:marBottom w:val="0"/>
      <w:divBdr>
        <w:top w:val="none" w:sz="0" w:space="0" w:color="auto"/>
        <w:left w:val="none" w:sz="0" w:space="0" w:color="auto"/>
        <w:bottom w:val="none" w:sz="0" w:space="0" w:color="auto"/>
        <w:right w:val="none" w:sz="0" w:space="0" w:color="auto"/>
      </w:divBdr>
    </w:div>
    <w:div w:id="1954096664">
      <w:bodyDiv w:val="1"/>
      <w:marLeft w:val="0"/>
      <w:marRight w:val="0"/>
      <w:marTop w:val="0"/>
      <w:marBottom w:val="0"/>
      <w:divBdr>
        <w:top w:val="none" w:sz="0" w:space="0" w:color="auto"/>
        <w:left w:val="none" w:sz="0" w:space="0" w:color="auto"/>
        <w:bottom w:val="none" w:sz="0" w:space="0" w:color="auto"/>
        <w:right w:val="none" w:sz="0" w:space="0" w:color="auto"/>
      </w:divBdr>
    </w:div>
    <w:div w:id="202042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long-read/nhs-england-fit-and-proper-person-test-framework-for-board-mem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iona.rodden@nhs.net?subject=Aspiring%20Exec%20Pool%20T&amp;C%20que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TalentMap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744F018D679E4A944925498540AC20" ma:contentTypeVersion="22" ma:contentTypeDescription="Create a new document." ma:contentTypeScope="" ma:versionID="f53e0c0ba6d013e26cb0907f5b94c11f">
  <xsd:schema xmlns:xsd="http://www.w3.org/2001/XMLSchema" xmlns:xs="http://www.w3.org/2001/XMLSchema" xmlns:p="http://schemas.microsoft.com/office/2006/metadata/properties" xmlns:ns2="e830cff2-42fa-449f-92cf-713a37869184" xmlns:ns3="9ee356bd-93e1-4aa3-b62e-c0bb043b8b74" targetNamespace="http://schemas.microsoft.com/office/2006/metadata/properties" ma:root="true" ma:fieldsID="552dd163491783a7370d7483714212bb" ns2:_="" ns3:_="">
    <xsd:import namespace="e830cff2-42fa-449f-92cf-713a37869184"/>
    <xsd:import namespace="9ee356bd-93e1-4aa3-b62e-c0bb043b8b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Location" minOccurs="0"/>
                <xsd:element ref="ns2:lcf76f155ced4ddcb4097134ff3c332f" minOccurs="0"/>
                <xsd:element ref="ns3:TaxCatchAll" minOccurs="0"/>
                <xsd:element ref="ns2:MediaServiceOCR" minOccurs="0"/>
                <xsd:element ref="ns2:con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cff2-42fa-449f-92cf-713a37869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conmpleted" ma:index="23" nillable="true" ma:displayName="conmpleted" ma:default="0" ma:description="completed review" ma:format="Dropdown" ma:internalName="con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e356bd-93e1-4aa3-b62e-c0bb043b8b74"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debb2d5b-b78f-455b-ba40-abe5e43ea1ae}" ma:internalName="TaxCatchAll" ma:showField="CatchAllData" ma:web="9ee356bd-93e1-4aa3-b62e-c0bb043b8b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mpleted xmlns="e830cff2-42fa-449f-92cf-713a37869184">false</conmpleted>
    <_ip_UnifiedCompliancePolicyProperties xmlns="9ee356bd-93e1-4aa3-b62e-c0bb043b8b74" xsi:nil="true"/>
    <TaxCatchAll xmlns="9ee356bd-93e1-4aa3-b62e-c0bb043b8b74" xsi:nil="true"/>
    <lcf76f155ced4ddcb4097134ff3c332f xmlns="e830cff2-42fa-449f-92cf-713a37869184">
      <Terms xmlns="http://schemas.microsoft.com/office/infopath/2007/PartnerControls"/>
    </lcf76f155ced4ddcb4097134ff3c332f>
    <_ip_UnifiedCompliancePolicyUIAction xmlns="9ee356bd-93e1-4aa3-b62e-c0bb043b8b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B4DB0-8F98-4024-97AF-6CFFD01C7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cff2-42fa-449f-92cf-713a37869184"/>
    <ds:schemaRef ds:uri="9ee356bd-93e1-4aa3-b62e-c0bb043b8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4A1AB-325F-403A-B67A-912D4C4F5694}">
  <ds:schemaRefs>
    <ds:schemaRef ds:uri="http://schemas.microsoft.com/sharepoint/v3/contenttype/forms"/>
  </ds:schemaRefs>
</ds:datastoreItem>
</file>

<file path=customXml/itemProps3.xml><?xml version="1.0" encoding="utf-8"?>
<ds:datastoreItem xmlns:ds="http://schemas.openxmlformats.org/officeDocument/2006/customXml" ds:itemID="{96717E65-6E89-42F6-B665-A7BB862E9B36}">
  <ds:schemaRefs>
    <ds:schemaRef ds:uri="http://schemas.microsoft.com/office/2006/metadata/properties"/>
    <ds:schemaRef ds:uri="http://schemas.microsoft.com/office/infopath/2007/PartnerControls"/>
    <ds:schemaRef ds:uri="e830cff2-42fa-449f-92cf-713a37869184"/>
    <ds:schemaRef ds:uri="9ee356bd-93e1-4aa3-b62e-c0bb043b8b74"/>
  </ds:schemaRefs>
</ds:datastoreItem>
</file>

<file path=customXml/itemProps4.xml><?xml version="1.0" encoding="utf-8"?>
<ds:datastoreItem xmlns:ds="http://schemas.openxmlformats.org/officeDocument/2006/customXml" ds:itemID="{0681D4ED-0E3E-4416-AD44-7DF39305646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RODDEN, Fiona (NHS ENGLAND)</dc:creator>
  <cp:keywords/>
  <dc:description/>
  <cp:lastModifiedBy>BRYANT, Avril (NHS ENGLAND)</cp:lastModifiedBy>
  <cp:revision>2</cp:revision>
  <dcterms:created xsi:type="dcterms:W3CDTF">2025-07-24T12:13:00Z</dcterms:created>
  <dcterms:modified xsi:type="dcterms:W3CDTF">2025-07-24T12:13:00Z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0x01010040744F018D679E4A944925498540AC20</vt:lpwstr>
  </property>
  <property fmtid="{D5CDD505-2E9C-101B-9397-08002B2CF9AE}" pid="3" name="MediaServiceImageTags">
    <vt:lpwstr/>
  </property>
</Properties>
</file>